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2B" w:rsidRPr="00975127" w:rsidRDefault="0079172B" w:rsidP="0079172B">
      <w:pPr>
        <w:pStyle w:val="a4"/>
        <w:rPr>
          <w:b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-457200</wp:posOffset>
            </wp:positionV>
            <wp:extent cx="1188720" cy="1257300"/>
            <wp:effectExtent l="19050" t="0" r="0" b="0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5127">
        <w:rPr>
          <w:b/>
          <w:sz w:val="24"/>
        </w:rPr>
        <w:t xml:space="preserve">Муниципальное </w:t>
      </w:r>
      <w:r>
        <w:rPr>
          <w:b/>
          <w:sz w:val="24"/>
        </w:rPr>
        <w:t xml:space="preserve">казенное </w:t>
      </w:r>
      <w:r w:rsidRPr="00975127">
        <w:rPr>
          <w:b/>
          <w:sz w:val="24"/>
        </w:rPr>
        <w:t>учреждение культуры</w:t>
      </w:r>
      <w:r>
        <w:rPr>
          <w:b/>
          <w:sz w:val="24"/>
        </w:rPr>
        <w:t xml:space="preserve"> города Новосибирска</w:t>
      </w:r>
    </w:p>
    <w:p w:rsidR="0079172B" w:rsidRPr="00975127" w:rsidRDefault="0079172B" w:rsidP="0079172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«</w:t>
      </w:r>
      <w:r w:rsidRPr="00975127">
        <w:rPr>
          <w:b/>
          <w:sz w:val="32"/>
          <w:szCs w:val="32"/>
        </w:rPr>
        <w:t>Центральная городская библиотека им. К.</w:t>
      </w:r>
      <w:r>
        <w:rPr>
          <w:b/>
          <w:sz w:val="32"/>
          <w:szCs w:val="32"/>
        </w:rPr>
        <w:t xml:space="preserve"> </w:t>
      </w:r>
      <w:r w:rsidRPr="00975127">
        <w:rPr>
          <w:b/>
          <w:sz w:val="32"/>
          <w:szCs w:val="32"/>
        </w:rPr>
        <w:t>Маркса</w:t>
      </w:r>
      <w:r>
        <w:rPr>
          <w:b/>
          <w:sz w:val="32"/>
          <w:szCs w:val="32"/>
        </w:rPr>
        <w:t>»</w:t>
      </w:r>
    </w:p>
    <w:p w:rsidR="0079172B" w:rsidRDefault="0079172B" w:rsidP="0079172B">
      <w:pPr>
        <w:jc w:val="center"/>
        <w:rPr>
          <w:b/>
        </w:rPr>
      </w:pPr>
      <w:r>
        <w:rPr>
          <w:b/>
        </w:rPr>
        <w:t xml:space="preserve">630049 г. Новосибирск, Красный проспект, 163, т. 8(383) 220-96-47, </w:t>
      </w:r>
    </w:p>
    <w:p w:rsidR="0079172B" w:rsidRPr="00F37948" w:rsidRDefault="002D0B64" w:rsidP="0079172B">
      <w:pPr>
        <w:jc w:val="center"/>
        <w:rPr>
          <w:b/>
        </w:rPr>
      </w:pPr>
      <w:hyperlink r:id="rId7" w:history="1">
        <w:r w:rsidR="0079172B">
          <w:rPr>
            <w:rStyle w:val="a3"/>
            <w:b/>
            <w:lang w:val="en-US"/>
          </w:rPr>
          <w:t>http</w:t>
        </w:r>
        <w:r w:rsidR="0079172B">
          <w:rPr>
            <w:rStyle w:val="a3"/>
            <w:b/>
          </w:rPr>
          <w:t>://</w:t>
        </w:r>
        <w:r w:rsidR="0079172B">
          <w:rPr>
            <w:rStyle w:val="a3"/>
            <w:b/>
            <w:lang w:val="en-US"/>
          </w:rPr>
          <w:t>www</w:t>
        </w:r>
        <w:r w:rsidR="0079172B">
          <w:rPr>
            <w:rStyle w:val="a3"/>
            <w:b/>
          </w:rPr>
          <w:t>.</w:t>
        </w:r>
        <w:r w:rsidR="0079172B">
          <w:rPr>
            <w:rStyle w:val="a3"/>
            <w:b/>
            <w:lang w:val="en-US"/>
          </w:rPr>
          <w:t>karlmarx</w:t>
        </w:r>
        <w:r w:rsidR="0079172B">
          <w:rPr>
            <w:rStyle w:val="a3"/>
            <w:b/>
          </w:rPr>
          <w:t>.</w:t>
        </w:r>
        <w:r w:rsidR="0079172B">
          <w:rPr>
            <w:rStyle w:val="a3"/>
            <w:b/>
            <w:lang w:val="en-US"/>
          </w:rPr>
          <w:t>lib</w:t>
        </w:r>
        <w:r w:rsidR="0079172B">
          <w:rPr>
            <w:rStyle w:val="a3"/>
            <w:b/>
          </w:rPr>
          <w:t>54.</w:t>
        </w:r>
        <w:r w:rsidR="0079172B">
          <w:rPr>
            <w:rStyle w:val="a3"/>
            <w:b/>
            <w:lang w:val="en-US"/>
          </w:rPr>
          <w:t>ru</w:t>
        </w:r>
        <w:r w:rsidR="0079172B">
          <w:rPr>
            <w:rStyle w:val="a3"/>
            <w:b/>
          </w:rPr>
          <w:t>/</w:t>
        </w:r>
      </w:hyperlink>
      <w:r w:rsidR="0079172B">
        <w:rPr>
          <w:b/>
        </w:rPr>
        <w:t xml:space="preserve">, </w:t>
      </w:r>
      <w:hyperlink r:id="rId8" w:history="1">
        <w:r w:rsidR="0079172B" w:rsidRPr="00C71699">
          <w:rPr>
            <w:rStyle w:val="a3"/>
            <w:b/>
          </w:rPr>
          <w:t>http://cgb-marksa.novo-sibirsk.ru</w:t>
        </w:r>
        <w:r w:rsidR="0079172B" w:rsidRPr="00F37948">
          <w:rPr>
            <w:rStyle w:val="a3"/>
            <w:b/>
          </w:rPr>
          <w:t>/</w:t>
        </w:r>
      </w:hyperlink>
      <w:r w:rsidR="0079172B" w:rsidRPr="00F37948">
        <w:rPr>
          <w:b/>
        </w:rPr>
        <w:t xml:space="preserve"> </w:t>
      </w:r>
    </w:p>
    <w:p w:rsidR="0079172B" w:rsidRPr="00080497" w:rsidRDefault="002D0B64" w:rsidP="0079172B">
      <w:pPr>
        <w:jc w:val="center"/>
        <w:rPr>
          <w:b/>
        </w:rPr>
      </w:pPr>
      <w:hyperlink r:id="rId9" w:history="1">
        <w:r w:rsidR="0079172B" w:rsidRPr="00F37948">
          <w:rPr>
            <w:b/>
            <w:lang w:val="en-US"/>
          </w:rPr>
          <w:t>cgb</w:t>
        </w:r>
        <w:r w:rsidR="0079172B" w:rsidRPr="00080497">
          <w:rPr>
            <w:b/>
          </w:rPr>
          <w:t>-</w:t>
        </w:r>
        <w:r w:rsidR="0079172B" w:rsidRPr="00F37948">
          <w:rPr>
            <w:b/>
            <w:lang w:val="en-US"/>
          </w:rPr>
          <w:t>marksa</w:t>
        </w:r>
        <w:r w:rsidR="0079172B" w:rsidRPr="00080497">
          <w:rPr>
            <w:b/>
          </w:rPr>
          <w:t>@</w:t>
        </w:r>
        <w:r w:rsidR="0079172B" w:rsidRPr="00F37948">
          <w:rPr>
            <w:b/>
            <w:lang w:val="en-US"/>
          </w:rPr>
          <w:t>novo</w:t>
        </w:r>
        <w:r w:rsidR="0079172B" w:rsidRPr="00080497">
          <w:rPr>
            <w:b/>
          </w:rPr>
          <w:t>-</w:t>
        </w:r>
        <w:r w:rsidR="0079172B" w:rsidRPr="00F37948">
          <w:rPr>
            <w:b/>
            <w:lang w:val="en-US"/>
          </w:rPr>
          <w:t>sibirsk</w:t>
        </w:r>
        <w:r w:rsidR="0079172B" w:rsidRPr="00080497">
          <w:rPr>
            <w:b/>
          </w:rPr>
          <w:t>.</w:t>
        </w:r>
        <w:r w:rsidR="0079172B" w:rsidRPr="00F37948">
          <w:rPr>
            <w:b/>
            <w:lang w:val="en-US"/>
          </w:rPr>
          <w:t>ru</w:t>
        </w:r>
      </w:hyperlink>
    </w:p>
    <w:p w:rsidR="0079172B" w:rsidRDefault="0079172B" w:rsidP="0079172B">
      <w:pPr>
        <w:pStyle w:val="a6"/>
      </w:pPr>
      <w:r>
        <w:t>_____________________________________________________________________________</w:t>
      </w:r>
    </w:p>
    <w:p w:rsidR="00B54979" w:rsidRDefault="00B54979"/>
    <w:p w:rsidR="0079172B" w:rsidRPr="00667BD0" w:rsidRDefault="0079172B" w:rsidP="0079172B">
      <w:pPr>
        <w:jc w:val="right"/>
      </w:pPr>
      <w:r w:rsidRPr="00667BD0">
        <w:t>УТВЕРЖДАЮ</w:t>
      </w:r>
    </w:p>
    <w:p w:rsidR="0079172B" w:rsidRPr="00667BD0" w:rsidRDefault="0079172B" w:rsidP="0079172B">
      <w:pPr>
        <w:jc w:val="right"/>
      </w:pPr>
      <w:r w:rsidRPr="00667BD0">
        <w:t>Директор ЦГБ им. К. Маркса</w:t>
      </w:r>
    </w:p>
    <w:p w:rsidR="0079172B" w:rsidRPr="00667BD0" w:rsidRDefault="0079172B" w:rsidP="0079172B">
      <w:pPr>
        <w:jc w:val="right"/>
      </w:pPr>
      <w:r w:rsidRPr="00667BD0">
        <w:t xml:space="preserve">________________ Л. С. Винокурова </w:t>
      </w:r>
    </w:p>
    <w:p w:rsidR="0079172B" w:rsidRPr="00667BD0" w:rsidRDefault="0079172B" w:rsidP="0079172B">
      <w:pPr>
        <w:jc w:val="right"/>
      </w:pPr>
      <w:r w:rsidRPr="00667BD0">
        <w:t>«________»_____________ 201</w:t>
      </w:r>
      <w:r>
        <w:t>4</w:t>
      </w:r>
      <w:r w:rsidRPr="00667BD0">
        <w:t xml:space="preserve"> г.</w:t>
      </w:r>
    </w:p>
    <w:p w:rsidR="0079172B" w:rsidRDefault="0079172B" w:rsidP="0079172B">
      <w:pPr>
        <w:pStyle w:val="a6"/>
        <w:rPr>
          <w:rFonts w:ascii="Tahoma" w:hAnsi="Tahoma"/>
        </w:rPr>
      </w:pPr>
    </w:p>
    <w:p w:rsidR="0079172B" w:rsidRPr="0079172B" w:rsidRDefault="0079172B" w:rsidP="0079172B">
      <w:pPr>
        <w:jc w:val="center"/>
        <w:rPr>
          <w:b/>
          <w:sz w:val="28"/>
          <w:szCs w:val="28"/>
        </w:rPr>
      </w:pPr>
      <w:r w:rsidRPr="0079172B">
        <w:rPr>
          <w:b/>
          <w:sz w:val="28"/>
          <w:szCs w:val="28"/>
        </w:rPr>
        <w:t>ПОЛОЖЕНИЕ</w:t>
      </w:r>
    </w:p>
    <w:p w:rsidR="0079172B" w:rsidRPr="0079172B" w:rsidRDefault="0079172B" w:rsidP="0079172B">
      <w:pPr>
        <w:jc w:val="center"/>
        <w:rPr>
          <w:b/>
          <w:sz w:val="28"/>
          <w:szCs w:val="28"/>
        </w:rPr>
      </w:pPr>
      <w:r w:rsidRPr="0079172B">
        <w:rPr>
          <w:b/>
          <w:sz w:val="28"/>
          <w:szCs w:val="28"/>
        </w:rPr>
        <w:t xml:space="preserve">о залоговом обслуживании пользователей </w:t>
      </w:r>
    </w:p>
    <w:p w:rsidR="0079172B" w:rsidRDefault="0079172B" w:rsidP="0079172B">
      <w:pPr>
        <w:jc w:val="center"/>
        <w:rPr>
          <w:sz w:val="26"/>
          <w:szCs w:val="26"/>
        </w:rPr>
      </w:pPr>
      <w:r w:rsidRPr="0079172B">
        <w:rPr>
          <w:sz w:val="26"/>
          <w:szCs w:val="26"/>
        </w:rPr>
        <w:t xml:space="preserve">в Центральной городской библиотеке им. Карла Маркса города Новосибирска </w:t>
      </w:r>
    </w:p>
    <w:p w:rsidR="0079172B" w:rsidRDefault="0079172B" w:rsidP="0079172B">
      <w:pPr>
        <w:jc w:val="center"/>
        <w:rPr>
          <w:sz w:val="26"/>
          <w:szCs w:val="26"/>
        </w:rPr>
      </w:pPr>
    </w:p>
    <w:p w:rsidR="0079172B" w:rsidRPr="00F214D4" w:rsidRDefault="0079172B" w:rsidP="006B63CC">
      <w:pPr>
        <w:pStyle w:val="a8"/>
        <w:numPr>
          <w:ilvl w:val="0"/>
          <w:numId w:val="1"/>
        </w:numPr>
        <w:jc w:val="both"/>
        <w:rPr>
          <w:b/>
        </w:rPr>
      </w:pPr>
      <w:r w:rsidRPr="00F214D4">
        <w:rPr>
          <w:b/>
        </w:rPr>
        <w:t>Общие положения</w:t>
      </w:r>
    </w:p>
    <w:p w:rsidR="008F1CA4" w:rsidRPr="00756C46" w:rsidRDefault="008F1CA4" w:rsidP="003A0284">
      <w:pPr>
        <w:pStyle w:val="a4"/>
        <w:numPr>
          <w:ilvl w:val="1"/>
          <w:numId w:val="1"/>
        </w:numPr>
        <w:jc w:val="both"/>
        <w:rPr>
          <w:sz w:val="24"/>
        </w:rPr>
      </w:pPr>
      <w:r w:rsidRPr="00756C46">
        <w:rPr>
          <w:sz w:val="24"/>
        </w:rPr>
        <w:t xml:space="preserve">Положение о залоговом обслуживании пользователей в Муниципальном казенном учреждении культуры города Новосибирска «Центральная городская библиотека им. К. Маркса» (далее – ЦГБ им. К. Маркса) разработано в соответствии с </w:t>
      </w:r>
      <w:proofErr w:type="spellStart"/>
      <w:r w:rsidRPr="00756C46">
        <w:rPr>
          <w:sz w:val="24"/>
        </w:rPr>
        <w:t>пп</w:t>
      </w:r>
      <w:proofErr w:type="spellEnd"/>
      <w:r w:rsidRPr="00756C46">
        <w:rPr>
          <w:sz w:val="24"/>
        </w:rPr>
        <w:t xml:space="preserve">. 3 ст. 13 Федерального закона «О библиотечном деле» № 78-ФЗ от 29.12.1994 (ред. </w:t>
      </w:r>
      <w:r w:rsidR="00C95874">
        <w:rPr>
          <w:sz w:val="24"/>
        </w:rPr>
        <w:t>о</w:t>
      </w:r>
      <w:r w:rsidRPr="00756C46">
        <w:rPr>
          <w:sz w:val="24"/>
        </w:rPr>
        <w:t>т 27.12.2009)</w:t>
      </w:r>
      <w:r w:rsidR="00C95874">
        <w:rPr>
          <w:sz w:val="24"/>
        </w:rPr>
        <w:t>, § 3 части первой Гражданского Кодекса Российской Федерации № 51-ФЗ от 30.11.1994 (ред. от 30.12.2012), Законом РФ «О залоге» № 2872-1 от 29.05.1993 (ред. от 02.10.2012)</w:t>
      </w:r>
      <w:r w:rsidR="00B54979">
        <w:rPr>
          <w:sz w:val="24"/>
        </w:rPr>
        <w:t xml:space="preserve">, Уставом </w:t>
      </w:r>
      <w:r w:rsidR="00AE42BD">
        <w:rPr>
          <w:sz w:val="24"/>
        </w:rPr>
        <w:t xml:space="preserve">ЦГБ </w:t>
      </w:r>
      <w:r w:rsidR="00B54979">
        <w:rPr>
          <w:sz w:val="24"/>
        </w:rPr>
        <w:t>им. К. М</w:t>
      </w:r>
      <w:r w:rsidR="00AE42BD">
        <w:rPr>
          <w:sz w:val="24"/>
        </w:rPr>
        <w:t>аркса», «Правилами пользования» ЦГБ им. К. Маркса», с целью упорядочивания библиотечного обслуживания и обеспечения сохранности фонда ЦГБ им. К. Маркса.</w:t>
      </w:r>
    </w:p>
    <w:p w:rsidR="008F1CA4" w:rsidRDefault="00D05437" w:rsidP="006B63CC">
      <w:pPr>
        <w:pStyle w:val="a8"/>
        <w:numPr>
          <w:ilvl w:val="1"/>
          <w:numId w:val="1"/>
        </w:numPr>
        <w:jc w:val="both"/>
      </w:pPr>
      <w:r>
        <w:t>Положение предусматривает взимание денежного залога за предоставление права пользования документами из фонда ЦГБ им. К. Маркса вне стен библиотеки со следующих категорий пользователей:</w:t>
      </w:r>
    </w:p>
    <w:p w:rsidR="009A234A" w:rsidRPr="00756C46" w:rsidRDefault="009A234A" w:rsidP="009A234A">
      <w:pPr>
        <w:pStyle w:val="a8"/>
        <w:ind w:left="1134"/>
        <w:jc w:val="both"/>
      </w:pPr>
      <w:r>
        <w:t>-  жителей города Новосибирска, имеющих постоянную регистрацию в городе Новосибирске;</w:t>
      </w:r>
    </w:p>
    <w:p w:rsidR="009A234A" w:rsidRDefault="009A234A" w:rsidP="009A234A">
      <w:pPr>
        <w:pStyle w:val="a8"/>
        <w:ind w:left="1080"/>
        <w:jc w:val="both"/>
      </w:pPr>
      <w:r>
        <w:t>-  жителей города Новосибирска, имеющих временную регистрацию в городе Новосибирске;</w:t>
      </w:r>
    </w:p>
    <w:p w:rsidR="00934D23" w:rsidRDefault="003A6D6E" w:rsidP="006B63CC">
      <w:pPr>
        <w:ind w:left="1080"/>
        <w:jc w:val="both"/>
      </w:pPr>
      <w:r>
        <w:t>- граждан России, не имеющих постоянную</w:t>
      </w:r>
      <w:r w:rsidR="00F57982">
        <w:t xml:space="preserve"> регистрацию</w:t>
      </w:r>
      <w:r w:rsidR="00934D23">
        <w:t xml:space="preserve"> в городе Новосибирске (иногородние граждане);</w:t>
      </w:r>
    </w:p>
    <w:p w:rsidR="00934D23" w:rsidRDefault="00F57982" w:rsidP="006B63CC">
      <w:pPr>
        <w:pStyle w:val="a8"/>
        <w:ind w:left="1080"/>
        <w:jc w:val="both"/>
      </w:pPr>
      <w:r>
        <w:t>-   лиц</w:t>
      </w:r>
      <w:r w:rsidR="00934D23">
        <w:t xml:space="preserve"> без гражданства;</w:t>
      </w:r>
    </w:p>
    <w:p w:rsidR="00934D23" w:rsidRDefault="00F57982" w:rsidP="006B63CC">
      <w:pPr>
        <w:pStyle w:val="a8"/>
        <w:ind w:left="1080"/>
        <w:jc w:val="both"/>
      </w:pPr>
      <w:r>
        <w:t>-   иностранных граждан</w:t>
      </w:r>
      <w:r w:rsidR="003A0284">
        <w:t>.</w:t>
      </w:r>
    </w:p>
    <w:p w:rsidR="00ED2DC2" w:rsidRDefault="00ED2DC2" w:rsidP="006B63CC">
      <w:pPr>
        <w:ind w:left="360"/>
        <w:jc w:val="both"/>
      </w:pPr>
    </w:p>
    <w:p w:rsidR="00ED2DC2" w:rsidRPr="003225A0" w:rsidRDefault="00934D23" w:rsidP="003225A0">
      <w:pPr>
        <w:ind w:firstLine="426"/>
        <w:jc w:val="both"/>
        <w:rPr>
          <w:b/>
        </w:rPr>
      </w:pPr>
      <w:r w:rsidRPr="00ED2DC2">
        <w:rPr>
          <w:b/>
        </w:rPr>
        <w:t xml:space="preserve">2. Определение </w:t>
      </w:r>
      <w:r w:rsidR="00ED2DC2" w:rsidRPr="00ED2DC2">
        <w:rPr>
          <w:b/>
        </w:rPr>
        <w:t>размера залога и порядок его взимания</w:t>
      </w:r>
    </w:p>
    <w:p w:rsidR="00AF1F3A" w:rsidRDefault="006937AC" w:rsidP="00AF1F3A">
      <w:pPr>
        <w:tabs>
          <w:tab w:val="left" w:pos="1134"/>
        </w:tabs>
        <w:ind w:left="1134" w:hanging="774"/>
        <w:jc w:val="both"/>
      </w:pPr>
      <w:r>
        <w:t xml:space="preserve">2.1.  </w:t>
      </w:r>
      <w:r w:rsidR="00DB4581">
        <w:t xml:space="preserve">Размер </w:t>
      </w:r>
      <w:r w:rsidR="00961F70">
        <w:t>разового денежного залога</w:t>
      </w:r>
      <w:r w:rsidR="00375DB3" w:rsidRPr="0060196C">
        <w:t xml:space="preserve"> </w:t>
      </w:r>
      <w:r w:rsidR="00375DB3">
        <w:t xml:space="preserve">определяется </w:t>
      </w:r>
      <w:r w:rsidR="00527065">
        <w:t xml:space="preserve">на основании </w:t>
      </w:r>
      <w:proofErr w:type="spellStart"/>
      <w:r w:rsidR="00527065">
        <w:t>пп</w:t>
      </w:r>
      <w:proofErr w:type="spellEnd"/>
      <w:r w:rsidR="00527065">
        <w:t>. 5, п.5.1.2. «Инструкции об учете библиотечного фонда (приказ Министерства культур</w:t>
      </w:r>
      <w:r>
        <w:t xml:space="preserve">ы РФ № 590 от 02.12.1998 г.), </w:t>
      </w:r>
      <w:r w:rsidR="00961F70">
        <w:t>от ценности издания и спроса на него пользователей библиотеки.</w:t>
      </w:r>
    </w:p>
    <w:p w:rsidR="008052FD" w:rsidRDefault="003A0284" w:rsidP="008052FD">
      <w:pPr>
        <w:tabs>
          <w:tab w:val="left" w:pos="1134"/>
        </w:tabs>
        <w:ind w:left="1134" w:hanging="774"/>
        <w:jc w:val="both"/>
        <w:rPr>
          <w:rFonts w:eastAsiaTheme="minorHAnsi"/>
          <w:lang w:eastAsia="en-US"/>
        </w:rPr>
      </w:pPr>
      <w:r>
        <w:t xml:space="preserve">2.3.    </w:t>
      </w:r>
      <w:r w:rsidR="00AF1F3A" w:rsidRPr="003A0284">
        <w:rPr>
          <w:rFonts w:eastAsiaTheme="minorHAnsi"/>
          <w:lang w:eastAsia="en-US"/>
        </w:rPr>
        <w:t>Для получения документа из фонда библиотеки под залог пользователь заключает с</w:t>
      </w:r>
      <w:r w:rsidR="00AF1F3A">
        <w:t xml:space="preserve"> </w:t>
      </w:r>
      <w:r w:rsidR="00AF1F3A">
        <w:rPr>
          <w:rFonts w:eastAsiaTheme="minorHAnsi"/>
          <w:lang w:eastAsia="en-US"/>
        </w:rPr>
        <w:t xml:space="preserve">ЦГБ им. К. Маркса </w:t>
      </w:r>
      <w:r w:rsidR="00AF1F3A" w:rsidRPr="003A0284">
        <w:rPr>
          <w:rFonts w:eastAsiaTheme="minorHAnsi"/>
          <w:lang w:eastAsia="en-US"/>
        </w:rPr>
        <w:t>договор в письм</w:t>
      </w:r>
      <w:r w:rsidR="00AF1F3A">
        <w:rPr>
          <w:rFonts w:eastAsiaTheme="minorHAnsi"/>
          <w:lang w:eastAsia="en-US"/>
        </w:rPr>
        <w:t xml:space="preserve">енной форме (далее - Договор). </w:t>
      </w:r>
    </w:p>
    <w:p w:rsidR="00AF1F3A" w:rsidRPr="008052FD" w:rsidRDefault="00AF1F3A" w:rsidP="008052FD">
      <w:pPr>
        <w:tabs>
          <w:tab w:val="left" w:pos="1134"/>
        </w:tabs>
        <w:ind w:left="1134"/>
        <w:jc w:val="both"/>
        <w:rPr>
          <w:rFonts w:eastAsiaTheme="minorHAnsi"/>
          <w:lang w:eastAsia="en-US"/>
        </w:rPr>
      </w:pPr>
      <w:r w:rsidRPr="00C769BC">
        <w:rPr>
          <w:rFonts w:eastAsiaTheme="minorHAnsi"/>
          <w:i/>
          <w:lang w:eastAsia="en-US"/>
        </w:rPr>
        <w:t>(приложение № 1)</w:t>
      </w:r>
    </w:p>
    <w:p w:rsidR="001635F4" w:rsidRDefault="008052FD" w:rsidP="001635F4">
      <w:pPr>
        <w:tabs>
          <w:tab w:val="left" w:pos="1134"/>
        </w:tabs>
        <w:ind w:left="1134" w:hanging="774"/>
        <w:jc w:val="both"/>
        <w:rPr>
          <w:i/>
        </w:rPr>
      </w:pPr>
      <w:r>
        <w:t>2.4</w:t>
      </w:r>
      <w:r w:rsidRPr="003A0284">
        <w:t xml:space="preserve">. </w:t>
      </w:r>
      <w:r>
        <w:t xml:space="preserve">  </w:t>
      </w:r>
      <w:r w:rsidR="001635F4">
        <w:t xml:space="preserve">   </w:t>
      </w:r>
      <w:r>
        <w:t>Сотрудник библиотеки, осуществляющий выдачу документа под залог, осуществляет контрольную запись в Журнале учета выдачи изданий под залог (далее – Журнал учета залогов).</w:t>
      </w:r>
      <w:r w:rsidRPr="00C769BC">
        <w:t xml:space="preserve"> </w:t>
      </w:r>
      <w:r w:rsidRPr="00C769BC">
        <w:rPr>
          <w:i/>
        </w:rPr>
        <w:t>(приложение № 2)</w:t>
      </w:r>
    </w:p>
    <w:p w:rsidR="001E6C99" w:rsidRPr="001635F4" w:rsidRDefault="001635F4" w:rsidP="001635F4">
      <w:pPr>
        <w:tabs>
          <w:tab w:val="left" w:pos="1134"/>
        </w:tabs>
        <w:ind w:left="1134" w:hanging="774"/>
        <w:jc w:val="both"/>
        <w:rPr>
          <w:i/>
        </w:rPr>
      </w:pPr>
      <w:r>
        <w:t>2.5</w:t>
      </w:r>
      <w:r w:rsidR="003A0284">
        <w:t xml:space="preserve">.     </w:t>
      </w:r>
      <w:r w:rsidR="001E6C99">
        <w:t>При обслуживании под залог пользователь имеет право получать: в читальном зале сроком на 7 дней не более 3-х документо</w:t>
      </w:r>
      <w:r w:rsidR="003A0284">
        <w:t>в и на абонементе сроком на 30 </w:t>
      </w:r>
      <w:r w:rsidR="001E6C99">
        <w:t xml:space="preserve">дней не </w:t>
      </w:r>
      <w:r w:rsidR="001E6C99">
        <w:lastRenderedPageBreak/>
        <w:t>более 5-ти документов</w:t>
      </w:r>
      <w:r w:rsidR="009A2C62">
        <w:t>.</w:t>
      </w:r>
      <w:r w:rsidR="001D3188" w:rsidRPr="001D3188">
        <w:t xml:space="preserve"> </w:t>
      </w:r>
      <w:r w:rsidR="001D3188">
        <w:t>Срок возврата фиксируется в электронном формуляре пользова</w:t>
      </w:r>
      <w:r w:rsidR="008825DE">
        <w:t>теля</w:t>
      </w:r>
      <w:r w:rsidR="003A1118">
        <w:t xml:space="preserve"> и</w:t>
      </w:r>
      <w:r w:rsidR="001D3188">
        <w:t xml:space="preserve"> в</w:t>
      </w:r>
      <w:r w:rsidR="008825DE">
        <w:t xml:space="preserve"> билете читателя, который выдается при записи в библиотеку</w:t>
      </w:r>
      <w:r w:rsidR="001D3188">
        <w:t>.</w:t>
      </w:r>
    </w:p>
    <w:p w:rsidR="00A63506" w:rsidRDefault="00CF248A" w:rsidP="00A63506">
      <w:pPr>
        <w:tabs>
          <w:tab w:val="left" w:pos="1134"/>
        </w:tabs>
        <w:ind w:left="1134" w:hanging="774"/>
        <w:jc w:val="both"/>
      </w:pPr>
      <w:r>
        <w:t>2.6</w:t>
      </w:r>
      <w:r w:rsidR="001635F4">
        <w:t xml:space="preserve">.    </w:t>
      </w:r>
      <w:r w:rsidR="009A2C62">
        <w:t>В случае порчи выданных документов или их утери пользователь компенсирует необходимые затраты библиотеки в порядке, установленном «Правилами пользования ЦГБ им. К. Маркса».</w:t>
      </w:r>
      <w:r w:rsidR="001635F4" w:rsidRPr="001635F4">
        <w:t xml:space="preserve"> </w:t>
      </w:r>
    </w:p>
    <w:p w:rsidR="009A2C62" w:rsidRPr="00A63506" w:rsidRDefault="00D52B66" w:rsidP="00A63506">
      <w:pPr>
        <w:tabs>
          <w:tab w:val="left" w:pos="1134"/>
        </w:tabs>
        <w:ind w:left="1134" w:hanging="774"/>
        <w:jc w:val="both"/>
      </w:pPr>
      <w:r>
        <w:t xml:space="preserve">2.7.     </w:t>
      </w:r>
      <w:r w:rsidR="001635F4">
        <w:t>При возврате документа в библиотеку в надлежащем виде и в установленные сроки денежный залог полностью возвращается пользователю</w:t>
      </w:r>
      <w:r w:rsidR="00CB58E2">
        <w:t xml:space="preserve"> по акту возврата залога к договору</w:t>
      </w:r>
      <w:r w:rsidR="00A63506">
        <w:t xml:space="preserve"> </w:t>
      </w:r>
      <w:r w:rsidR="00A63506" w:rsidRPr="00C769BC">
        <w:rPr>
          <w:rFonts w:eastAsiaTheme="minorHAnsi"/>
          <w:i/>
          <w:lang w:eastAsia="en-US"/>
        </w:rPr>
        <w:t>(приложение № 1)</w:t>
      </w:r>
      <w:r w:rsidR="001635F4">
        <w:t>.</w:t>
      </w:r>
    </w:p>
    <w:p w:rsidR="009A2C62" w:rsidRDefault="00C329D2" w:rsidP="009A2C62">
      <w:pPr>
        <w:tabs>
          <w:tab w:val="left" w:pos="1134"/>
        </w:tabs>
        <w:ind w:left="1134" w:hanging="774"/>
        <w:jc w:val="both"/>
      </w:pPr>
      <w:r>
        <w:t>2.8</w:t>
      </w:r>
      <w:r w:rsidR="0062394C">
        <w:t xml:space="preserve">.      В случае несвоевременного возврата в библиотеку документов, выданных под залог, из суммы </w:t>
      </w:r>
      <w:r w:rsidR="005A0D9A">
        <w:t xml:space="preserve">залога </w:t>
      </w:r>
      <w:r w:rsidR="0062394C">
        <w:t xml:space="preserve">вычитывается </w:t>
      </w:r>
      <w:r w:rsidR="00F162B2">
        <w:t xml:space="preserve">неустойка (пеня) </w:t>
      </w:r>
      <w:r w:rsidR="00A124CB">
        <w:t>в размере 1 </w:t>
      </w:r>
      <w:r w:rsidR="000F7581">
        <w:t>рубль</w:t>
      </w:r>
      <w:r w:rsidR="003A0284">
        <w:t> </w:t>
      </w:r>
      <w:r w:rsidR="00A124CB">
        <w:t>(один рубль</w:t>
      </w:r>
      <w:r w:rsidR="0062394C">
        <w:t>) за каждый день просрочки каждого документа.</w:t>
      </w:r>
      <w:r w:rsidR="002770C3">
        <w:t xml:space="preserve"> </w:t>
      </w:r>
    </w:p>
    <w:p w:rsidR="00766B95" w:rsidRDefault="00C329D2" w:rsidP="009A2C62">
      <w:pPr>
        <w:tabs>
          <w:tab w:val="left" w:pos="1134"/>
        </w:tabs>
        <w:ind w:left="1134" w:hanging="774"/>
        <w:jc w:val="both"/>
      </w:pPr>
      <w:r>
        <w:t>2.9</w:t>
      </w:r>
      <w:r w:rsidR="003A0284">
        <w:t xml:space="preserve">.   </w:t>
      </w:r>
      <w:r w:rsidR="005E422F">
        <w:t xml:space="preserve">   В случае не</w:t>
      </w:r>
      <w:r w:rsidR="00714823">
        <w:t xml:space="preserve">возврата </w:t>
      </w:r>
      <w:r w:rsidR="005E422F">
        <w:t>документов</w:t>
      </w:r>
      <w:r w:rsidR="003A1118">
        <w:t>, взятых под залог,</w:t>
      </w:r>
      <w:r w:rsidR="005E422F">
        <w:t xml:space="preserve"> </w:t>
      </w:r>
      <w:r w:rsidR="00110CF9">
        <w:t xml:space="preserve">и </w:t>
      </w:r>
      <w:proofErr w:type="spellStart"/>
      <w:r w:rsidR="003A1118">
        <w:t>не</w:t>
      </w:r>
      <w:r w:rsidR="00110CF9">
        <w:t>обращения</w:t>
      </w:r>
      <w:proofErr w:type="spellEnd"/>
      <w:r w:rsidR="00110CF9">
        <w:t xml:space="preserve"> </w:t>
      </w:r>
      <w:r w:rsidR="00C01E2C">
        <w:t xml:space="preserve">пользователей за </w:t>
      </w:r>
      <w:r w:rsidR="003A1118">
        <w:t>возвратом залога</w:t>
      </w:r>
      <w:r w:rsidR="00C01E2C">
        <w:t xml:space="preserve"> до конца текущего года н</w:t>
      </w:r>
      <w:r w:rsidR="00B97AC5">
        <w:t xml:space="preserve">евостребованные </w:t>
      </w:r>
      <w:r w:rsidR="002F727A">
        <w:t xml:space="preserve">залоговые суммы </w:t>
      </w:r>
      <w:r w:rsidR="00B97AC5">
        <w:t xml:space="preserve">сдаются </w:t>
      </w:r>
      <w:r w:rsidR="006245A3">
        <w:t>в бухгалтерию на основании акта устано</w:t>
      </w:r>
      <w:r w:rsidR="003A0284">
        <w:t xml:space="preserve">вленного образца </w:t>
      </w:r>
      <w:r w:rsidR="00B86857">
        <w:rPr>
          <w:i/>
        </w:rPr>
        <w:t>(приложение № </w:t>
      </w:r>
      <w:r w:rsidR="003A0284" w:rsidRPr="00C769BC">
        <w:rPr>
          <w:i/>
        </w:rPr>
        <w:t>3</w:t>
      </w:r>
      <w:r w:rsidR="006245A3" w:rsidRPr="00C769BC">
        <w:rPr>
          <w:i/>
        </w:rPr>
        <w:t xml:space="preserve">) </w:t>
      </w:r>
      <w:r w:rsidR="006245A3">
        <w:t>для расходования в установленном порядке.</w:t>
      </w:r>
    </w:p>
    <w:p w:rsidR="006245A3" w:rsidRDefault="006245A3" w:rsidP="009A2C62">
      <w:pPr>
        <w:tabs>
          <w:tab w:val="left" w:pos="1134"/>
        </w:tabs>
        <w:ind w:left="1134" w:hanging="774"/>
        <w:jc w:val="both"/>
      </w:pPr>
    </w:p>
    <w:p w:rsidR="006245A3" w:rsidRPr="006245A3" w:rsidRDefault="006245A3" w:rsidP="009A2C62">
      <w:pPr>
        <w:tabs>
          <w:tab w:val="left" w:pos="1134"/>
        </w:tabs>
        <w:ind w:left="1134" w:hanging="774"/>
        <w:jc w:val="both"/>
        <w:rPr>
          <w:b/>
        </w:rPr>
      </w:pPr>
      <w:r w:rsidRPr="006245A3">
        <w:rPr>
          <w:b/>
        </w:rPr>
        <w:t>3. Технология работы</w:t>
      </w:r>
    </w:p>
    <w:p w:rsidR="007E3B88" w:rsidRDefault="00B86857" w:rsidP="007E3B88">
      <w:pPr>
        <w:tabs>
          <w:tab w:val="left" w:pos="1134"/>
        </w:tabs>
        <w:ind w:left="1134" w:hanging="774"/>
        <w:jc w:val="both"/>
      </w:pPr>
      <w:r>
        <w:t xml:space="preserve">3.1.   </w:t>
      </w:r>
      <w:r w:rsidR="00BB6B1E">
        <w:t xml:space="preserve">После подбора требуемых документов </w:t>
      </w:r>
      <w:r w:rsidR="009A234A">
        <w:t xml:space="preserve">в соответствии с пунктом </w:t>
      </w:r>
      <w:r w:rsidR="004C7BA7">
        <w:t xml:space="preserve">2.1. настоящего положения </w:t>
      </w:r>
      <w:r w:rsidR="00BB6B1E">
        <w:t>библиотекарь ставит в извес</w:t>
      </w:r>
      <w:r w:rsidR="004C7BA7">
        <w:t>тность пользователя о сумме залога</w:t>
      </w:r>
      <w:r w:rsidR="00BB6B1E">
        <w:t>.</w:t>
      </w:r>
    </w:p>
    <w:p w:rsidR="007E3B88" w:rsidRDefault="007E3B88" w:rsidP="007E3B88">
      <w:pPr>
        <w:tabs>
          <w:tab w:val="left" w:pos="1134"/>
        </w:tabs>
        <w:ind w:left="1134" w:hanging="774"/>
        <w:jc w:val="both"/>
      </w:pPr>
      <w:r w:rsidRPr="007E3B88">
        <w:rPr>
          <w:rFonts w:eastAsiaTheme="minorHAnsi"/>
          <w:lang w:eastAsia="en-US"/>
        </w:rPr>
        <w:t xml:space="preserve">3.2. </w:t>
      </w:r>
      <w:r w:rsidR="004749E6">
        <w:rPr>
          <w:rFonts w:eastAsiaTheme="minorHAnsi"/>
          <w:lang w:eastAsia="en-US"/>
        </w:rPr>
        <w:t xml:space="preserve">     </w:t>
      </w:r>
      <w:r w:rsidRPr="007E3B88">
        <w:rPr>
          <w:rFonts w:eastAsiaTheme="minorHAnsi"/>
          <w:lang w:eastAsia="en-US"/>
        </w:rPr>
        <w:t>Пользователь заполняет договор установленного образца в двух экземплярах.</w:t>
      </w:r>
    </w:p>
    <w:p w:rsidR="007E3B88" w:rsidRDefault="00A159DB" w:rsidP="00A159DB">
      <w:pPr>
        <w:tabs>
          <w:tab w:val="left" w:pos="993"/>
          <w:tab w:val="left" w:pos="1134"/>
        </w:tabs>
        <w:ind w:left="1134" w:hanging="774"/>
        <w:jc w:val="both"/>
      </w:pPr>
      <w:r>
        <w:t xml:space="preserve">3.3.   </w:t>
      </w:r>
      <w:r w:rsidR="004C7BA7">
        <w:t xml:space="preserve"> </w:t>
      </w:r>
      <w:r>
        <w:rPr>
          <w:rFonts w:eastAsiaTheme="minorHAnsi"/>
          <w:lang w:eastAsia="en-US"/>
        </w:rPr>
        <w:t xml:space="preserve">Договору </w:t>
      </w:r>
      <w:r w:rsidR="007E3B88" w:rsidRPr="007E3B88">
        <w:rPr>
          <w:rFonts w:eastAsiaTheme="minorHAnsi"/>
          <w:lang w:eastAsia="en-US"/>
        </w:rPr>
        <w:t>присваивает</w:t>
      </w:r>
      <w:r>
        <w:rPr>
          <w:rFonts w:eastAsiaTheme="minorHAnsi"/>
          <w:lang w:eastAsia="en-US"/>
        </w:rPr>
        <w:t>ся</w:t>
      </w:r>
      <w:r w:rsidR="007E3B88" w:rsidRPr="007E3B88">
        <w:rPr>
          <w:rFonts w:eastAsiaTheme="minorHAnsi"/>
          <w:lang w:eastAsia="en-US"/>
        </w:rPr>
        <w:t xml:space="preserve"> номер (порядковый номер/год) и фиксирует</w:t>
      </w:r>
      <w:r w:rsidR="00B86857">
        <w:rPr>
          <w:rFonts w:eastAsiaTheme="minorHAnsi"/>
          <w:lang w:eastAsia="en-US"/>
        </w:rPr>
        <w:t xml:space="preserve">ся </w:t>
      </w:r>
      <w:r w:rsidR="007E3B88" w:rsidRPr="007E3B88">
        <w:rPr>
          <w:rFonts w:eastAsiaTheme="minorHAnsi"/>
          <w:lang w:eastAsia="en-US"/>
        </w:rPr>
        <w:t xml:space="preserve"> его в Журнале учета залогов</w:t>
      </w:r>
      <w:r w:rsidR="007E3B88">
        <w:rPr>
          <w:rFonts w:eastAsiaTheme="minorHAnsi"/>
          <w:lang w:eastAsia="en-US"/>
        </w:rPr>
        <w:t>.</w:t>
      </w:r>
    </w:p>
    <w:p w:rsidR="007E3B88" w:rsidRPr="007E3B88" w:rsidRDefault="007E3B88" w:rsidP="007E3B88">
      <w:pPr>
        <w:tabs>
          <w:tab w:val="left" w:pos="1134"/>
        </w:tabs>
        <w:ind w:left="1134" w:hanging="774"/>
        <w:jc w:val="both"/>
      </w:pPr>
      <w:r w:rsidRPr="007E3B88">
        <w:rPr>
          <w:rFonts w:eastAsiaTheme="minorHAnsi"/>
          <w:lang w:eastAsia="en-US"/>
        </w:rPr>
        <w:t xml:space="preserve">3.5. </w:t>
      </w:r>
      <w:r w:rsidR="004749E6">
        <w:rPr>
          <w:rFonts w:eastAsiaTheme="minorHAnsi"/>
          <w:lang w:eastAsia="en-US"/>
        </w:rPr>
        <w:t xml:space="preserve">  </w:t>
      </w:r>
      <w:r w:rsidRPr="007E3B88">
        <w:rPr>
          <w:rFonts w:eastAsiaTheme="minorHAnsi"/>
          <w:lang w:eastAsia="en-US"/>
        </w:rPr>
        <w:t>Первый экземпляр договора выдается пользователю, второй экземпляр договора</w:t>
      </w:r>
      <w:r>
        <w:t xml:space="preserve"> </w:t>
      </w:r>
      <w:r w:rsidRPr="007E3B88">
        <w:rPr>
          <w:rFonts w:eastAsiaTheme="minorHAnsi"/>
          <w:lang w:eastAsia="en-US"/>
        </w:rPr>
        <w:t>остается в библиотеке</w:t>
      </w:r>
      <w:r>
        <w:rPr>
          <w:rFonts w:eastAsiaTheme="minorHAnsi"/>
          <w:lang w:eastAsia="en-US"/>
        </w:rPr>
        <w:t>.</w:t>
      </w:r>
    </w:p>
    <w:p w:rsidR="00BB6B1E" w:rsidRDefault="00BB6B1E" w:rsidP="009A2C62">
      <w:pPr>
        <w:tabs>
          <w:tab w:val="left" w:pos="1134"/>
        </w:tabs>
        <w:ind w:left="1134" w:hanging="774"/>
        <w:jc w:val="both"/>
      </w:pPr>
      <w:r>
        <w:t>3.2.</w:t>
      </w:r>
      <w:r>
        <w:tab/>
        <w:t>Библиотекарь заносит данные о выдаче документа под залог в Журнале учета залогов.</w:t>
      </w:r>
    </w:p>
    <w:p w:rsidR="00BB6B1E" w:rsidRDefault="00BB6B1E" w:rsidP="009A2C62">
      <w:pPr>
        <w:tabs>
          <w:tab w:val="left" w:pos="1134"/>
        </w:tabs>
        <w:ind w:left="1134" w:hanging="774"/>
        <w:jc w:val="both"/>
      </w:pPr>
      <w:r>
        <w:t>3.3.</w:t>
      </w:r>
      <w:r>
        <w:tab/>
        <w:t>Пользователь биб</w:t>
      </w:r>
      <w:r w:rsidR="007E3B88">
        <w:t>лиотеки расписывается в Ж</w:t>
      </w:r>
      <w:r>
        <w:t>урнале учета залогов для подтверждения суммы, внесенного им залога. Библиотекарь записывает свою фамилию в Журнале учета залогов и расписывается о принятии суммы залога.</w:t>
      </w:r>
    </w:p>
    <w:p w:rsidR="00BB6B1E" w:rsidRDefault="00300B6F" w:rsidP="009A2C62">
      <w:pPr>
        <w:tabs>
          <w:tab w:val="left" w:pos="1134"/>
        </w:tabs>
        <w:ind w:left="1134" w:hanging="774"/>
        <w:jc w:val="both"/>
      </w:pPr>
      <w:r>
        <w:t>3.4.</w:t>
      </w:r>
      <w:r>
        <w:tab/>
        <w:t>При выдаче документов сотрудник отдела:</w:t>
      </w:r>
    </w:p>
    <w:p w:rsidR="00300B6F" w:rsidRDefault="00300B6F" w:rsidP="00C96F38">
      <w:pPr>
        <w:tabs>
          <w:tab w:val="left" w:pos="1134"/>
        </w:tabs>
        <w:ind w:left="1134" w:hanging="774"/>
        <w:jc w:val="both"/>
      </w:pPr>
      <w:r>
        <w:tab/>
        <w:t>-</w:t>
      </w:r>
      <w:r>
        <w:tab/>
        <w:t>оформляет запись о по</w:t>
      </w:r>
      <w:r w:rsidR="008076BF">
        <w:t>льзователе и выдаче</w:t>
      </w:r>
      <w:r w:rsidR="00C96F38">
        <w:t xml:space="preserve"> документа </w:t>
      </w:r>
      <w:r>
        <w:t>с пометкой о внесенном залоге</w:t>
      </w:r>
      <w:r w:rsidR="0011138E">
        <w:t xml:space="preserve"> в электронном формуляре;</w:t>
      </w:r>
    </w:p>
    <w:p w:rsidR="00300B6F" w:rsidRDefault="00300B6F" w:rsidP="00300B6F">
      <w:pPr>
        <w:tabs>
          <w:tab w:val="left" w:pos="1134"/>
        </w:tabs>
        <w:ind w:left="1418" w:hanging="774"/>
        <w:jc w:val="both"/>
      </w:pPr>
      <w:r>
        <w:tab/>
        <w:t xml:space="preserve">-   совместно с пользователем просматривает документы на предмет выявления имеющихся  дефектов. Их перечень фиксируется на форзаце </w:t>
      </w:r>
      <w:r w:rsidR="00F4711C">
        <w:t xml:space="preserve">выдаваемого под залог </w:t>
      </w:r>
      <w:r>
        <w:t>документа.</w:t>
      </w:r>
    </w:p>
    <w:p w:rsidR="00300B6F" w:rsidRDefault="000D554F" w:rsidP="00300B6F">
      <w:pPr>
        <w:tabs>
          <w:tab w:val="left" w:pos="1134"/>
        </w:tabs>
        <w:ind w:left="1134" w:hanging="1134"/>
        <w:jc w:val="both"/>
      </w:pPr>
      <w:r>
        <w:t xml:space="preserve">     </w:t>
      </w:r>
      <w:r w:rsidR="002E59D9">
        <w:t xml:space="preserve"> </w:t>
      </w:r>
      <w:r w:rsidR="00300B6F">
        <w:t>3.5.</w:t>
      </w:r>
      <w:r w:rsidR="00300B6F">
        <w:tab/>
        <w:t xml:space="preserve">В случае пополнения ранее выданного пользователю комплекта изданий новыми экземплярами сумма залога корректируется. </w:t>
      </w:r>
      <w:r>
        <w:t>В Журнале учета залогов первоначальная сумма залога погашается подписью читателя о его выдаче, в графе «Примечание» делается запись-ссылка на порядковый номер новой записи в Журнале учета залогов с откорректированной суммой залога. Ранее внесенная сумма залоговая сумма в этом случае из кассы не изымается, в кассу вносится денежная разница откорректированной суммы залога.</w:t>
      </w:r>
    </w:p>
    <w:p w:rsidR="000D554F" w:rsidRDefault="000D554F" w:rsidP="002E59D9">
      <w:pPr>
        <w:tabs>
          <w:tab w:val="left" w:pos="284"/>
          <w:tab w:val="left" w:pos="1134"/>
        </w:tabs>
        <w:ind w:left="1134" w:hanging="1134"/>
        <w:jc w:val="both"/>
      </w:pPr>
      <w:r>
        <w:t xml:space="preserve">    </w:t>
      </w:r>
      <w:r w:rsidR="002E59D9">
        <w:t xml:space="preserve"> </w:t>
      </w:r>
      <w:r w:rsidR="00C87FF1">
        <w:t xml:space="preserve"> </w:t>
      </w:r>
      <w:r>
        <w:t>3.6.</w:t>
      </w:r>
      <w:r>
        <w:tab/>
        <w:t>Для получения залоговой суммы</w:t>
      </w:r>
      <w:r w:rsidR="009960FF">
        <w:t>:</w:t>
      </w:r>
    </w:p>
    <w:p w:rsidR="000D554F" w:rsidRDefault="000D554F" w:rsidP="00300B6F">
      <w:pPr>
        <w:tabs>
          <w:tab w:val="left" w:pos="1134"/>
        </w:tabs>
        <w:ind w:left="1134" w:hanging="1134"/>
        <w:jc w:val="both"/>
        <w:rPr>
          <w:i/>
        </w:rPr>
      </w:pPr>
      <w:r>
        <w:tab/>
      </w:r>
      <w:r w:rsidRPr="000D554F">
        <w:rPr>
          <w:i/>
        </w:rPr>
        <w:t>Пользователь</w:t>
      </w:r>
    </w:p>
    <w:p w:rsidR="000D554F" w:rsidRDefault="000D554F" w:rsidP="00300B6F">
      <w:pPr>
        <w:tabs>
          <w:tab w:val="left" w:pos="1134"/>
        </w:tabs>
        <w:ind w:left="1134" w:hanging="1134"/>
        <w:jc w:val="both"/>
      </w:pPr>
      <w:r>
        <w:rPr>
          <w:i/>
        </w:rPr>
        <w:tab/>
      </w:r>
      <w:r>
        <w:t>- возвращает документы в библиотеку;</w:t>
      </w:r>
    </w:p>
    <w:p w:rsidR="000D554F" w:rsidRDefault="000D554F" w:rsidP="009960FF">
      <w:pPr>
        <w:tabs>
          <w:tab w:val="left" w:pos="1134"/>
        </w:tabs>
        <w:ind w:left="1134" w:hanging="1134"/>
        <w:jc w:val="both"/>
      </w:pPr>
      <w:r>
        <w:tab/>
        <w:t xml:space="preserve">- совместно с </w:t>
      </w:r>
      <w:r w:rsidR="009960FF">
        <w:t>библиотекарем просматривает документы на предмет выявления   имеющихся дефектов. В случае обнаружения дефектов, не зафиксированных при выдаче издания на его форзаце (порчи экземпляра пользователем)</w:t>
      </w:r>
      <w:r w:rsidR="006100E4">
        <w:t>,</w:t>
      </w:r>
      <w:r w:rsidR="009960FF">
        <w:t xml:space="preserve"> составляется Акт обнаружения пов</w:t>
      </w:r>
      <w:r w:rsidR="003A0284">
        <w:t xml:space="preserve">реждений издания </w:t>
      </w:r>
      <w:r w:rsidR="003A0284" w:rsidRPr="00C769BC">
        <w:rPr>
          <w:i/>
        </w:rPr>
        <w:t>(приложение № 4</w:t>
      </w:r>
      <w:r w:rsidR="009960FF" w:rsidRPr="00C769BC">
        <w:rPr>
          <w:i/>
        </w:rPr>
        <w:t>)</w:t>
      </w:r>
      <w:r w:rsidR="009960FF">
        <w:t>;</w:t>
      </w:r>
    </w:p>
    <w:p w:rsidR="009960FF" w:rsidRDefault="009960FF" w:rsidP="00177A1F">
      <w:pPr>
        <w:tabs>
          <w:tab w:val="left" w:pos="1134"/>
        </w:tabs>
        <w:ind w:left="1134" w:hanging="1134"/>
        <w:jc w:val="both"/>
        <w:rPr>
          <w:i/>
        </w:rPr>
      </w:pPr>
      <w:r>
        <w:tab/>
      </w:r>
      <w:r w:rsidRPr="009960FF">
        <w:rPr>
          <w:i/>
        </w:rPr>
        <w:t>Сотрудник библиотеки</w:t>
      </w:r>
    </w:p>
    <w:p w:rsidR="001E6FDE" w:rsidRDefault="001E6FDE" w:rsidP="006D1F55">
      <w:pPr>
        <w:tabs>
          <w:tab w:val="left" w:pos="1134"/>
        </w:tabs>
        <w:ind w:left="1134" w:hanging="774"/>
        <w:jc w:val="both"/>
      </w:pPr>
      <w:r>
        <w:tab/>
        <w:t xml:space="preserve">- в случае </w:t>
      </w:r>
      <w:r w:rsidR="00B669E9">
        <w:t xml:space="preserve">обнаружения </w:t>
      </w:r>
      <w:r w:rsidR="006100E4">
        <w:t>повреждения документов</w:t>
      </w:r>
      <w:r w:rsidR="00B669E9">
        <w:t xml:space="preserve">, </w:t>
      </w:r>
      <w:r>
        <w:t>выда</w:t>
      </w:r>
      <w:r w:rsidR="00B669E9">
        <w:t>нных</w:t>
      </w:r>
      <w:r w:rsidR="007155FD">
        <w:t xml:space="preserve"> под залог, рассчитывает размер подлежащего возмещению ущерба</w:t>
      </w:r>
      <w:r w:rsidR="006D1F55" w:rsidRPr="006D1F55">
        <w:t xml:space="preserve"> </w:t>
      </w:r>
      <w:r w:rsidR="006D1F55">
        <w:t xml:space="preserve">на основании </w:t>
      </w:r>
      <w:proofErr w:type="spellStart"/>
      <w:r w:rsidR="006D1F55">
        <w:t>пп</w:t>
      </w:r>
      <w:proofErr w:type="spellEnd"/>
      <w:r w:rsidR="006D1F55">
        <w:t xml:space="preserve">. 5, п.5.1.2. «Инструкции </w:t>
      </w:r>
      <w:r w:rsidR="006D1F55">
        <w:lastRenderedPageBreak/>
        <w:t>об учете библиотечного фонда</w:t>
      </w:r>
      <w:r w:rsidR="00AE674A">
        <w:t>»</w:t>
      </w:r>
      <w:r w:rsidR="006D1F55">
        <w:t xml:space="preserve"> (приказ Министерства культуры РФ № 590 от 02.12.1998 г.), от ценности издания и спроса на него пользователей библиотеки</w:t>
      </w:r>
      <w:r w:rsidR="007155FD">
        <w:t>;</w:t>
      </w:r>
    </w:p>
    <w:p w:rsidR="007155FD" w:rsidRDefault="007155FD" w:rsidP="009960FF">
      <w:pPr>
        <w:tabs>
          <w:tab w:val="left" w:pos="1134"/>
        </w:tabs>
        <w:ind w:left="1134" w:hanging="1134"/>
        <w:jc w:val="both"/>
      </w:pPr>
      <w:r>
        <w:tab/>
        <w:t>- заполняет соответствующие графы Акта возврата залога;</w:t>
      </w:r>
    </w:p>
    <w:p w:rsidR="003F6773" w:rsidRDefault="007155FD" w:rsidP="003F6773">
      <w:pPr>
        <w:tabs>
          <w:tab w:val="left" w:pos="1134"/>
        </w:tabs>
        <w:ind w:left="1134" w:hanging="1134"/>
        <w:jc w:val="both"/>
      </w:pPr>
      <w:r>
        <w:tab/>
        <w:t>- выдает залог пользователю в полном объеме или за вычетом</w:t>
      </w:r>
      <w:r w:rsidR="000B057D">
        <w:t xml:space="preserve"> неустойки (пени)</w:t>
      </w:r>
      <w:r>
        <w:t>.</w:t>
      </w:r>
    </w:p>
    <w:p w:rsidR="00300B6F" w:rsidRDefault="002E59D9" w:rsidP="003F6773">
      <w:pPr>
        <w:tabs>
          <w:tab w:val="left" w:pos="1134"/>
        </w:tabs>
        <w:ind w:left="1134" w:hanging="850"/>
        <w:jc w:val="both"/>
      </w:pPr>
      <w:r>
        <w:t>3.7.</w:t>
      </w:r>
      <w:r>
        <w:tab/>
      </w:r>
      <w:r w:rsidR="00AA79A2">
        <w:t xml:space="preserve">В целях контроля за сроками возврата документов </w:t>
      </w:r>
      <w:r w:rsidR="004749E6">
        <w:t>начальники</w:t>
      </w:r>
      <w:r w:rsidR="002F12A6">
        <w:t xml:space="preserve"> отделов обслуживания </w:t>
      </w:r>
      <w:r w:rsidR="007C1242">
        <w:t>ежемесячно просматривают Журналы учета.</w:t>
      </w:r>
    </w:p>
    <w:p w:rsidR="007C1242" w:rsidRDefault="007C1242" w:rsidP="00AA79A2">
      <w:pPr>
        <w:tabs>
          <w:tab w:val="left" w:pos="1134"/>
        </w:tabs>
        <w:ind w:left="1005" w:hanging="1005"/>
        <w:jc w:val="both"/>
      </w:pPr>
      <w:r>
        <w:t xml:space="preserve">    3.8.</w:t>
      </w:r>
      <w:r>
        <w:tab/>
      </w:r>
      <w:r w:rsidR="005B6423">
        <w:t>В случае нарушения пользователем сроков возврата документов</w:t>
      </w:r>
    </w:p>
    <w:p w:rsidR="005B6423" w:rsidRDefault="005B6423" w:rsidP="00AA79A2">
      <w:pPr>
        <w:tabs>
          <w:tab w:val="left" w:pos="1134"/>
        </w:tabs>
        <w:ind w:left="1005" w:hanging="1005"/>
        <w:jc w:val="both"/>
      </w:pPr>
      <w:r>
        <w:tab/>
        <w:t>- сотрудник библиотеки оформляет компенсационную выплату за нарушение сроков возврата изданий бланком строгой отчетности;</w:t>
      </w:r>
    </w:p>
    <w:p w:rsidR="005B6423" w:rsidRDefault="005B6423" w:rsidP="00AA79A2">
      <w:pPr>
        <w:tabs>
          <w:tab w:val="left" w:pos="1134"/>
        </w:tabs>
        <w:ind w:left="1005" w:hanging="1005"/>
        <w:jc w:val="both"/>
      </w:pPr>
      <w:r>
        <w:tab/>
        <w:t>- пользователь вносит требуемую сумму в кассу библиотеки.</w:t>
      </w:r>
    </w:p>
    <w:p w:rsidR="00BE618C" w:rsidRDefault="00164B59" w:rsidP="00AA79A2">
      <w:pPr>
        <w:tabs>
          <w:tab w:val="left" w:pos="1134"/>
        </w:tabs>
        <w:ind w:left="1005" w:hanging="1005"/>
        <w:jc w:val="both"/>
      </w:pPr>
      <w:r>
        <w:t xml:space="preserve">   </w:t>
      </w:r>
      <w:r w:rsidR="005B6423">
        <w:t>3.9.</w:t>
      </w:r>
      <w:r w:rsidR="005B6423">
        <w:tab/>
      </w:r>
      <w:r w:rsidR="00747A5A">
        <w:t>При утере документа, взятого под залог</w:t>
      </w:r>
      <w:r>
        <w:t>,</w:t>
      </w:r>
      <w:r w:rsidR="00747A5A">
        <w:t xml:space="preserve"> либо нанесения невосполнимого вреда документу пользователь обязан заменить их равноценными, а при невозможности замены возместить их стоимость, определяемую </w:t>
      </w:r>
      <w:r w:rsidR="00552906">
        <w:t>п.7.2. и п.7.3. «Правил пользования Центральной городской библиотекой имени Карла Марк</w:t>
      </w:r>
      <w:r>
        <w:t>с</w:t>
      </w:r>
      <w:r w:rsidR="00552906">
        <w:t>а».</w:t>
      </w:r>
    </w:p>
    <w:p w:rsidR="00A01D99" w:rsidRDefault="00A01D99" w:rsidP="00A01D99">
      <w:pPr>
        <w:tabs>
          <w:tab w:val="left" w:pos="1134"/>
        </w:tabs>
        <w:ind w:left="1005" w:hanging="1005"/>
        <w:jc w:val="both"/>
      </w:pPr>
      <w:r>
        <w:t xml:space="preserve">  </w:t>
      </w:r>
      <w:r w:rsidR="00747A5A">
        <w:t>3.10.</w:t>
      </w:r>
      <w:r w:rsidR="00747A5A">
        <w:tab/>
      </w:r>
      <w:r w:rsidR="005A08AF" w:rsidRPr="00552906">
        <w:t>Журналы учета хранятся в структурных подразделениях</w:t>
      </w:r>
      <w:r w:rsidR="005D588C" w:rsidRPr="0060196C">
        <w:t xml:space="preserve"> </w:t>
      </w:r>
      <w:r w:rsidR="005D588C">
        <w:t>библиотеки</w:t>
      </w:r>
      <w:r w:rsidR="005A08AF" w:rsidRPr="00552906">
        <w:t>.</w:t>
      </w:r>
    </w:p>
    <w:p w:rsidR="00164B59" w:rsidRDefault="000F7581" w:rsidP="00164B59">
      <w:pPr>
        <w:tabs>
          <w:tab w:val="left" w:pos="993"/>
          <w:tab w:val="left" w:pos="1134"/>
        </w:tabs>
        <w:ind w:left="1005" w:hanging="1005"/>
        <w:jc w:val="both"/>
        <w:rPr>
          <w:rFonts w:eastAsiaTheme="minorHAnsi"/>
          <w:lang w:eastAsia="en-US"/>
        </w:rPr>
      </w:pPr>
      <w:r>
        <w:t xml:space="preserve">  3.11.   </w:t>
      </w:r>
      <w:r w:rsidR="005D588C">
        <w:t xml:space="preserve"> </w:t>
      </w:r>
      <w:r w:rsidR="003F6773" w:rsidRPr="003F6773">
        <w:rPr>
          <w:rFonts w:eastAsiaTheme="minorHAnsi"/>
          <w:lang w:eastAsia="en-US"/>
        </w:rPr>
        <w:t xml:space="preserve">Договоры, после исполнения взаимных обязательств сторон, хранятся </w:t>
      </w:r>
      <w:r w:rsidR="005D588C">
        <w:rPr>
          <w:rFonts w:eastAsiaTheme="minorHAnsi"/>
          <w:lang w:eastAsia="en-US"/>
        </w:rPr>
        <w:t xml:space="preserve">в </w:t>
      </w:r>
      <w:r w:rsidR="003F6773" w:rsidRPr="003F6773">
        <w:rPr>
          <w:rFonts w:eastAsiaTheme="minorHAnsi"/>
          <w:lang w:eastAsia="en-US"/>
        </w:rPr>
        <w:t>структурных подразделениях, осуществляющих залоговое обслуживание, в течение</w:t>
      </w:r>
      <w:r w:rsidR="003F6773">
        <w:t xml:space="preserve"> </w:t>
      </w:r>
      <w:r w:rsidR="003F6773" w:rsidRPr="003F6773">
        <w:rPr>
          <w:rFonts w:eastAsiaTheme="minorHAnsi"/>
          <w:lang w:eastAsia="en-US"/>
        </w:rPr>
        <w:t>календарного года.</w:t>
      </w:r>
    </w:p>
    <w:p w:rsidR="00164B59" w:rsidRPr="00164B59" w:rsidRDefault="00164B59" w:rsidP="00164B59">
      <w:pPr>
        <w:tabs>
          <w:tab w:val="left" w:pos="993"/>
          <w:tab w:val="left" w:pos="1134"/>
        </w:tabs>
        <w:ind w:left="1005" w:hanging="1005"/>
        <w:jc w:val="both"/>
      </w:pPr>
      <w:r>
        <w:t xml:space="preserve">  </w:t>
      </w:r>
      <w:r w:rsidR="003F6773" w:rsidRPr="00A01D99">
        <w:t xml:space="preserve">3.12. </w:t>
      </w:r>
      <w:r w:rsidR="00A01D99">
        <w:t xml:space="preserve"> </w:t>
      </w:r>
      <w:r w:rsidR="005D588C">
        <w:t xml:space="preserve"> </w:t>
      </w:r>
      <w:r w:rsidR="003F6773" w:rsidRPr="00A01D99">
        <w:t>Договоры, содержащие персональные данные пользователя</w:t>
      </w:r>
      <w:r>
        <w:t>,</w:t>
      </w:r>
      <w:r w:rsidR="003F6773" w:rsidRPr="00A01D99">
        <w:t xml:space="preserve"> подлежат уничтожению</w:t>
      </w:r>
      <w:r w:rsidR="00A01D99" w:rsidRPr="00A01D99">
        <w:t xml:space="preserve"> </w:t>
      </w:r>
      <w:r w:rsidR="003F6773" w:rsidRPr="00A01D99">
        <w:t xml:space="preserve">в соответствии с </w:t>
      </w:r>
      <w:r>
        <w:t>«</w:t>
      </w:r>
      <w:r w:rsidRPr="00164B59">
        <w:t>Положение</w:t>
      </w:r>
      <w:r>
        <w:t>м</w:t>
      </w:r>
      <w:r w:rsidRPr="00164B59">
        <w:t xml:space="preserve"> об обработке персональных данных пользователей/читателей</w:t>
      </w:r>
      <w:r>
        <w:t xml:space="preserve"> ЦГБ им. К. Маркса»</w:t>
      </w:r>
      <w:r w:rsidR="00347A71">
        <w:t xml:space="preserve"> по истечении календарного года</w:t>
      </w:r>
      <w:r>
        <w:t>.</w:t>
      </w:r>
    </w:p>
    <w:p w:rsidR="003812F4" w:rsidRDefault="003812F4" w:rsidP="00C769BC">
      <w:pPr>
        <w:tabs>
          <w:tab w:val="left" w:pos="1134"/>
        </w:tabs>
        <w:jc w:val="both"/>
        <w:rPr>
          <w:b/>
        </w:rPr>
      </w:pPr>
    </w:p>
    <w:p w:rsidR="005A08AF" w:rsidRDefault="003812F4" w:rsidP="00AA79A2">
      <w:pPr>
        <w:tabs>
          <w:tab w:val="left" w:pos="1134"/>
        </w:tabs>
        <w:ind w:left="1005" w:hanging="1005"/>
        <w:jc w:val="both"/>
        <w:rPr>
          <w:b/>
        </w:rPr>
      </w:pPr>
      <w:r>
        <w:rPr>
          <w:b/>
        </w:rPr>
        <w:t xml:space="preserve">  </w:t>
      </w:r>
      <w:r w:rsidR="00C87FF1">
        <w:rPr>
          <w:b/>
        </w:rPr>
        <w:t xml:space="preserve"> </w:t>
      </w:r>
      <w:r w:rsidR="003F6773">
        <w:rPr>
          <w:b/>
        </w:rPr>
        <w:t>4. Ответственность и контроль</w:t>
      </w:r>
      <w:r w:rsidRPr="003812F4">
        <w:rPr>
          <w:b/>
        </w:rPr>
        <w:t xml:space="preserve"> за исполнением</w:t>
      </w:r>
    </w:p>
    <w:p w:rsidR="003812F4" w:rsidRDefault="003812F4" w:rsidP="00AA79A2">
      <w:pPr>
        <w:tabs>
          <w:tab w:val="left" w:pos="1134"/>
        </w:tabs>
        <w:ind w:left="1005" w:hanging="1005"/>
        <w:jc w:val="both"/>
      </w:pPr>
      <w:r>
        <w:t xml:space="preserve"> </w:t>
      </w:r>
      <w:r w:rsidR="00C87FF1">
        <w:t xml:space="preserve">  </w:t>
      </w:r>
      <w:r w:rsidR="000066DE">
        <w:t xml:space="preserve"> </w:t>
      </w:r>
      <w:r w:rsidR="00C87FF1">
        <w:t>4.1.</w:t>
      </w:r>
      <w:r w:rsidR="00C87FF1">
        <w:tab/>
      </w:r>
      <w:r w:rsidR="000066DE">
        <w:t>Ответственность за деятельностью, связанную с залоговым обслуживанием пользователей</w:t>
      </w:r>
      <w:r w:rsidR="003F6773">
        <w:t>,</w:t>
      </w:r>
      <w:r w:rsidR="000066DE">
        <w:t xml:space="preserve"> несут начальники отделов </w:t>
      </w:r>
      <w:r w:rsidR="00347A71">
        <w:t xml:space="preserve">обслуживания </w:t>
      </w:r>
      <w:r w:rsidR="000066DE">
        <w:t>ЦГБ им. К. Маркса в рамках своей профессиональной компетентности.</w:t>
      </w:r>
    </w:p>
    <w:p w:rsidR="000066DE" w:rsidRDefault="000066DE" w:rsidP="00AA79A2">
      <w:pPr>
        <w:tabs>
          <w:tab w:val="left" w:pos="1134"/>
        </w:tabs>
        <w:ind w:left="1005" w:hanging="1005"/>
        <w:jc w:val="both"/>
      </w:pPr>
      <w:r>
        <w:t xml:space="preserve">    4.2.</w:t>
      </w:r>
      <w:r>
        <w:tab/>
        <w:t>Контроль за соблюд</w:t>
      </w:r>
      <w:r w:rsidR="0087597B">
        <w:t>ением технологии осущес</w:t>
      </w:r>
      <w:r w:rsidR="003F6773">
        <w:t>тв</w:t>
      </w:r>
      <w:r w:rsidR="00164B59">
        <w:t xml:space="preserve">ляет </w:t>
      </w:r>
      <w:r w:rsidR="00347A71">
        <w:t xml:space="preserve">директор </w:t>
      </w:r>
      <w:r w:rsidR="00164B59">
        <w:t>ЦГБ им. </w:t>
      </w:r>
      <w:r w:rsidR="003F6773">
        <w:t>К. </w:t>
      </w:r>
      <w:r w:rsidR="0087597B">
        <w:t>Маркса.</w:t>
      </w:r>
    </w:p>
    <w:p w:rsidR="0060196C" w:rsidRDefault="0060196C" w:rsidP="00AA79A2">
      <w:pPr>
        <w:tabs>
          <w:tab w:val="left" w:pos="1134"/>
        </w:tabs>
        <w:ind w:left="1005" w:hanging="1005"/>
        <w:jc w:val="both"/>
      </w:pPr>
    </w:p>
    <w:p w:rsidR="0060196C" w:rsidRDefault="0060196C" w:rsidP="00AA79A2">
      <w:pPr>
        <w:tabs>
          <w:tab w:val="left" w:pos="1134"/>
        </w:tabs>
        <w:ind w:left="1005" w:hanging="1005"/>
        <w:jc w:val="both"/>
      </w:pPr>
    </w:p>
    <w:p w:rsidR="0060196C" w:rsidRDefault="0060196C" w:rsidP="00AA79A2">
      <w:pPr>
        <w:tabs>
          <w:tab w:val="left" w:pos="1134"/>
        </w:tabs>
        <w:ind w:left="1005" w:hanging="1005"/>
        <w:jc w:val="both"/>
      </w:pPr>
    </w:p>
    <w:p w:rsidR="0060196C" w:rsidRDefault="0060196C" w:rsidP="00AA79A2">
      <w:pPr>
        <w:tabs>
          <w:tab w:val="left" w:pos="1134"/>
        </w:tabs>
        <w:ind w:left="1005" w:hanging="1005"/>
        <w:jc w:val="both"/>
      </w:pPr>
    </w:p>
    <w:p w:rsidR="0060196C" w:rsidRDefault="0060196C" w:rsidP="00AA79A2">
      <w:pPr>
        <w:tabs>
          <w:tab w:val="left" w:pos="1134"/>
        </w:tabs>
        <w:ind w:left="1005" w:hanging="1005"/>
        <w:jc w:val="both"/>
      </w:pPr>
    </w:p>
    <w:p w:rsidR="0060196C" w:rsidRDefault="0060196C" w:rsidP="00AA79A2">
      <w:pPr>
        <w:tabs>
          <w:tab w:val="left" w:pos="1134"/>
        </w:tabs>
        <w:ind w:left="1005" w:hanging="1005"/>
        <w:jc w:val="both"/>
      </w:pPr>
    </w:p>
    <w:p w:rsidR="0060196C" w:rsidRDefault="0060196C" w:rsidP="00AA79A2">
      <w:pPr>
        <w:tabs>
          <w:tab w:val="left" w:pos="1134"/>
        </w:tabs>
        <w:ind w:left="1005" w:hanging="1005"/>
        <w:jc w:val="both"/>
      </w:pPr>
    </w:p>
    <w:p w:rsidR="0060196C" w:rsidRDefault="0060196C" w:rsidP="00AA79A2">
      <w:pPr>
        <w:tabs>
          <w:tab w:val="left" w:pos="1134"/>
        </w:tabs>
        <w:ind w:left="1005" w:hanging="1005"/>
        <w:jc w:val="both"/>
      </w:pPr>
    </w:p>
    <w:p w:rsidR="0060196C" w:rsidRDefault="0060196C" w:rsidP="00AA79A2">
      <w:pPr>
        <w:tabs>
          <w:tab w:val="left" w:pos="1134"/>
        </w:tabs>
        <w:ind w:left="1005" w:hanging="1005"/>
        <w:jc w:val="both"/>
      </w:pPr>
    </w:p>
    <w:p w:rsidR="0060196C" w:rsidRDefault="0060196C" w:rsidP="00AA79A2">
      <w:pPr>
        <w:tabs>
          <w:tab w:val="left" w:pos="1134"/>
        </w:tabs>
        <w:ind w:left="1005" w:hanging="1005"/>
        <w:jc w:val="both"/>
      </w:pPr>
    </w:p>
    <w:p w:rsidR="0060196C" w:rsidRDefault="0060196C" w:rsidP="00AA79A2">
      <w:pPr>
        <w:tabs>
          <w:tab w:val="left" w:pos="1134"/>
        </w:tabs>
        <w:ind w:left="1005" w:hanging="1005"/>
        <w:jc w:val="both"/>
      </w:pPr>
    </w:p>
    <w:p w:rsidR="0060196C" w:rsidRDefault="0060196C" w:rsidP="00AA79A2">
      <w:pPr>
        <w:tabs>
          <w:tab w:val="left" w:pos="1134"/>
        </w:tabs>
        <w:ind w:left="1005" w:hanging="1005"/>
        <w:jc w:val="both"/>
      </w:pPr>
    </w:p>
    <w:p w:rsidR="0060196C" w:rsidRDefault="0060196C" w:rsidP="00AA79A2">
      <w:pPr>
        <w:tabs>
          <w:tab w:val="left" w:pos="1134"/>
        </w:tabs>
        <w:ind w:left="1005" w:hanging="1005"/>
        <w:jc w:val="both"/>
      </w:pPr>
    </w:p>
    <w:p w:rsidR="0060196C" w:rsidRDefault="0060196C" w:rsidP="00AA79A2">
      <w:pPr>
        <w:tabs>
          <w:tab w:val="left" w:pos="1134"/>
        </w:tabs>
        <w:ind w:left="1005" w:hanging="1005"/>
        <w:jc w:val="both"/>
      </w:pPr>
    </w:p>
    <w:p w:rsidR="0060196C" w:rsidRDefault="0060196C" w:rsidP="00AA79A2">
      <w:pPr>
        <w:tabs>
          <w:tab w:val="left" w:pos="1134"/>
        </w:tabs>
        <w:ind w:left="1005" w:hanging="1005"/>
        <w:jc w:val="both"/>
      </w:pPr>
    </w:p>
    <w:p w:rsidR="0060196C" w:rsidRDefault="0060196C" w:rsidP="00AA79A2">
      <w:pPr>
        <w:tabs>
          <w:tab w:val="left" w:pos="1134"/>
        </w:tabs>
        <w:ind w:left="1005" w:hanging="1005"/>
        <w:jc w:val="both"/>
      </w:pPr>
    </w:p>
    <w:p w:rsidR="0060196C" w:rsidRDefault="0060196C" w:rsidP="00AA79A2">
      <w:pPr>
        <w:tabs>
          <w:tab w:val="left" w:pos="1134"/>
        </w:tabs>
        <w:ind w:left="1005" w:hanging="1005"/>
        <w:jc w:val="both"/>
      </w:pPr>
    </w:p>
    <w:p w:rsidR="0060196C" w:rsidRDefault="0060196C" w:rsidP="00AA79A2">
      <w:pPr>
        <w:tabs>
          <w:tab w:val="left" w:pos="1134"/>
        </w:tabs>
        <w:ind w:left="1005" w:hanging="1005"/>
        <w:jc w:val="both"/>
      </w:pPr>
    </w:p>
    <w:p w:rsidR="0060196C" w:rsidRDefault="0060196C" w:rsidP="00AA79A2">
      <w:pPr>
        <w:tabs>
          <w:tab w:val="left" w:pos="1134"/>
        </w:tabs>
        <w:ind w:left="1005" w:hanging="1005"/>
        <w:jc w:val="both"/>
      </w:pPr>
    </w:p>
    <w:p w:rsidR="0060196C" w:rsidRDefault="0060196C" w:rsidP="00AA79A2">
      <w:pPr>
        <w:tabs>
          <w:tab w:val="left" w:pos="1134"/>
        </w:tabs>
        <w:ind w:left="1005" w:hanging="1005"/>
        <w:jc w:val="both"/>
      </w:pPr>
    </w:p>
    <w:p w:rsidR="0060196C" w:rsidRDefault="0060196C" w:rsidP="00AA79A2">
      <w:pPr>
        <w:tabs>
          <w:tab w:val="left" w:pos="1134"/>
        </w:tabs>
        <w:ind w:left="1005" w:hanging="1005"/>
        <w:jc w:val="both"/>
      </w:pPr>
    </w:p>
    <w:p w:rsidR="0060196C" w:rsidRDefault="0060196C" w:rsidP="00AA79A2">
      <w:pPr>
        <w:tabs>
          <w:tab w:val="left" w:pos="1134"/>
        </w:tabs>
        <w:ind w:left="1005" w:hanging="1005"/>
        <w:jc w:val="both"/>
      </w:pPr>
    </w:p>
    <w:p w:rsidR="0060196C" w:rsidRDefault="0060196C" w:rsidP="00AA79A2">
      <w:pPr>
        <w:tabs>
          <w:tab w:val="left" w:pos="1134"/>
        </w:tabs>
        <w:ind w:left="1005" w:hanging="1005"/>
        <w:jc w:val="both"/>
      </w:pPr>
    </w:p>
    <w:p w:rsidR="0060196C" w:rsidRDefault="0060196C" w:rsidP="00AA79A2">
      <w:pPr>
        <w:tabs>
          <w:tab w:val="left" w:pos="1134"/>
        </w:tabs>
        <w:ind w:left="1005" w:hanging="1005"/>
        <w:jc w:val="both"/>
      </w:pPr>
    </w:p>
    <w:p w:rsidR="0060196C" w:rsidRDefault="0060196C" w:rsidP="00C73950">
      <w:pPr>
        <w:tabs>
          <w:tab w:val="left" w:pos="1134"/>
        </w:tabs>
        <w:jc w:val="both"/>
      </w:pPr>
    </w:p>
    <w:sectPr w:rsidR="0060196C" w:rsidSect="008052F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910"/>
    <w:multiLevelType w:val="hybridMultilevel"/>
    <w:tmpl w:val="66A688B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87645DC"/>
    <w:multiLevelType w:val="multilevel"/>
    <w:tmpl w:val="7EC0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C80BC9"/>
    <w:multiLevelType w:val="hybridMultilevel"/>
    <w:tmpl w:val="1292A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35715"/>
    <w:multiLevelType w:val="hybridMultilevel"/>
    <w:tmpl w:val="70DA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A4E8D"/>
    <w:multiLevelType w:val="multilevel"/>
    <w:tmpl w:val="7EC0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88271FC"/>
    <w:multiLevelType w:val="multilevel"/>
    <w:tmpl w:val="7EC0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A9830AD"/>
    <w:multiLevelType w:val="hybridMultilevel"/>
    <w:tmpl w:val="167617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4A30B9"/>
    <w:multiLevelType w:val="multilevel"/>
    <w:tmpl w:val="7EC0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A86359F"/>
    <w:multiLevelType w:val="multilevel"/>
    <w:tmpl w:val="7EC0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20"/>
  <w:displayHorizontalDrawingGridEvery w:val="2"/>
  <w:characterSpacingControl w:val="doNotCompress"/>
  <w:compat/>
  <w:rsids>
    <w:rsidRoot w:val="0079172B"/>
    <w:rsid w:val="000066DE"/>
    <w:rsid w:val="00090704"/>
    <w:rsid w:val="000B057D"/>
    <w:rsid w:val="000D554F"/>
    <w:rsid w:val="000F7581"/>
    <w:rsid w:val="00110CF9"/>
    <w:rsid w:val="0011138E"/>
    <w:rsid w:val="001635F4"/>
    <w:rsid w:val="00164B59"/>
    <w:rsid w:val="00177A1F"/>
    <w:rsid w:val="001852E3"/>
    <w:rsid w:val="00187D91"/>
    <w:rsid w:val="001D3188"/>
    <w:rsid w:val="001E6C99"/>
    <w:rsid w:val="001E6FDE"/>
    <w:rsid w:val="002770C3"/>
    <w:rsid w:val="002847FC"/>
    <w:rsid w:val="002D0B64"/>
    <w:rsid w:val="002E59D9"/>
    <w:rsid w:val="002F12A6"/>
    <w:rsid w:val="002F727A"/>
    <w:rsid w:val="00300B6F"/>
    <w:rsid w:val="003225A0"/>
    <w:rsid w:val="00347A71"/>
    <w:rsid w:val="00356A2D"/>
    <w:rsid w:val="00375DB3"/>
    <w:rsid w:val="003812F4"/>
    <w:rsid w:val="003A0284"/>
    <w:rsid w:val="003A1118"/>
    <w:rsid w:val="003A66D2"/>
    <w:rsid w:val="003A6D6E"/>
    <w:rsid w:val="003F6773"/>
    <w:rsid w:val="004749E6"/>
    <w:rsid w:val="004A456B"/>
    <w:rsid w:val="004C019B"/>
    <w:rsid w:val="004C7BA7"/>
    <w:rsid w:val="00527065"/>
    <w:rsid w:val="00552906"/>
    <w:rsid w:val="00583D26"/>
    <w:rsid w:val="005A08AF"/>
    <w:rsid w:val="005A0D9A"/>
    <w:rsid w:val="005B6423"/>
    <w:rsid w:val="005D588C"/>
    <w:rsid w:val="005E422F"/>
    <w:rsid w:val="005E5A70"/>
    <w:rsid w:val="0060196C"/>
    <w:rsid w:val="006100E4"/>
    <w:rsid w:val="0061263A"/>
    <w:rsid w:val="0062394C"/>
    <w:rsid w:val="006245A3"/>
    <w:rsid w:val="00625059"/>
    <w:rsid w:val="006340F4"/>
    <w:rsid w:val="006774D7"/>
    <w:rsid w:val="006937AC"/>
    <w:rsid w:val="006B63CC"/>
    <w:rsid w:val="006D1F55"/>
    <w:rsid w:val="006E1A19"/>
    <w:rsid w:val="00714823"/>
    <w:rsid w:val="007155FD"/>
    <w:rsid w:val="00747A5A"/>
    <w:rsid w:val="00756C46"/>
    <w:rsid w:val="00766B95"/>
    <w:rsid w:val="0079172B"/>
    <w:rsid w:val="007C1242"/>
    <w:rsid w:val="007E3B88"/>
    <w:rsid w:val="008052FD"/>
    <w:rsid w:val="008076BF"/>
    <w:rsid w:val="00820949"/>
    <w:rsid w:val="0087597B"/>
    <w:rsid w:val="008825DE"/>
    <w:rsid w:val="008F1CA4"/>
    <w:rsid w:val="00934D23"/>
    <w:rsid w:val="00941AD0"/>
    <w:rsid w:val="00961F70"/>
    <w:rsid w:val="009960FF"/>
    <w:rsid w:val="009A234A"/>
    <w:rsid w:val="009A2C62"/>
    <w:rsid w:val="009A4C30"/>
    <w:rsid w:val="009E28AB"/>
    <w:rsid w:val="00A01D99"/>
    <w:rsid w:val="00A124CB"/>
    <w:rsid w:val="00A159DB"/>
    <w:rsid w:val="00A63506"/>
    <w:rsid w:val="00A95297"/>
    <w:rsid w:val="00AA79A2"/>
    <w:rsid w:val="00AE42BD"/>
    <w:rsid w:val="00AE674A"/>
    <w:rsid w:val="00AF1F3A"/>
    <w:rsid w:val="00AF62A2"/>
    <w:rsid w:val="00B02789"/>
    <w:rsid w:val="00B05989"/>
    <w:rsid w:val="00B32E10"/>
    <w:rsid w:val="00B54979"/>
    <w:rsid w:val="00B669E9"/>
    <w:rsid w:val="00B86857"/>
    <w:rsid w:val="00B97AC5"/>
    <w:rsid w:val="00BB6B1E"/>
    <w:rsid w:val="00BE08B2"/>
    <w:rsid w:val="00BE26EB"/>
    <w:rsid w:val="00BE618C"/>
    <w:rsid w:val="00C00E19"/>
    <w:rsid w:val="00C01E2C"/>
    <w:rsid w:val="00C329D2"/>
    <w:rsid w:val="00C648EF"/>
    <w:rsid w:val="00C73950"/>
    <w:rsid w:val="00C769BC"/>
    <w:rsid w:val="00C87FF1"/>
    <w:rsid w:val="00C95874"/>
    <w:rsid w:val="00C96F38"/>
    <w:rsid w:val="00CB58E2"/>
    <w:rsid w:val="00CC2E23"/>
    <w:rsid w:val="00CF248A"/>
    <w:rsid w:val="00D05437"/>
    <w:rsid w:val="00D52B66"/>
    <w:rsid w:val="00DB4581"/>
    <w:rsid w:val="00E07C18"/>
    <w:rsid w:val="00ED2DC2"/>
    <w:rsid w:val="00EE4BE7"/>
    <w:rsid w:val="00F162B2"/>
    <w:rsid w:val="00F214D4"/>
    <w:rsid w:val="00F4711C"/>
    <w:rsid w:val="00F57982"/>
    <w:rsid w:val="00FF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72B"/>
    <w:rPr>
      <w:color w:val="0000FF"/>
      <w:u w:val="single"/>
    </w:rPr>
  </w:style>
  <w:style w:type="paragraph" w:styleId="a4">
    <w:name w:val="Title"/>
    <w:basedOn w:val="a"/>
    <w:link w:val="a5"/>
    <w:qFormat/>
    <w:rsid w:val="0079172B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79172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9172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91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9172B"/>
    <w:pPr>
      <w:ind w:left="720"/>
      <w:contextualSpacing/>
    </w:pPr>
  </w:style>
  <w:style w:type="paragraph" w:styleId="a9">
    <w:name w:val="No Spacing"/>
    <w:uiPriority w:val="1"/>
    <w:qFormat/>
    <w:rsid w:val="00A01D99"/>
    <w:pPr>
      <w:spacing w:after="0" w:line="240" w:lineRule="auto"/>
    </w:pPr>
  </w:style>
  <w:style w:type="table" w:styleId="aa">
    <w:name w:val="Table Grid"/>
    <w:basedOn w:val="a1"/>
    <w:uiPriority w:val="59"/>
    <w:rsid w:val="00601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b-marksa.novo-sibir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rlmarx.lib5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gb-marksa@novo-sibi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87392-F875-4B0D-B222-CBAC1EBC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lib54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Guglja</dc:creator>
  <cp:lastModifiedBy>Sudakova</cp:lastModifiedBy>
  <cp:revision>3</cp:revision>
  <cp:lastPrinted>2014-08-29T09:01:00Z</cp:lastPrinted>
  <dcterms:created xsi:type="dcterms:W3CDTF">2018-08-13T06:18:00Z</dcterms:created>
  <dcterms:modified xsi:type="dcterms:W3CDTF">2018-08-13T06:19:00Z</dcterms:modified>
</cp:coreProperties>
</file>