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A5" w:rsidRDefault="00ED2DA5" w:rsidP="00ED2DA5">
      <w:pPr>
        <w:jc w:val="both"/>
      </w:pPr>
    </w:p>
    <w:p w:rsidR="00ED2DA5" w:rsidRDefault="00ED2DA5" w:rsidP="00ED2DA5">
      <w:pPr>
        <w:jc w:val="both"/>
      </w:pPr>
      <w:r>
        <w:t>Согласовано:                                                                  Утверждено</w:t>
      </w:r>
    </w:p>
    <w:p w:rsidR="00ED2DA5" w:rsidRPr="00DD43C0" w:rsidRDefault="00DD43C0" w:rsidP="00ED2DA5">
      <w:pPr>
        <w:jc w:val="both"/>
      </w:pPr>
      <w:r w:rsidRPr="00DD43C0">
        <w:t>председатель совета трудового</w:t>
      </w:r>
      <w:r w:rsidR="00ED2DA5" w:rsidRPr="00DD43C0">
        <w:t xml:space="preserve">           </w:t>
      </w:r>
      <w:r w:rsidRPr="00DD43C0">
        <w:t xml:space="preserve">       </w:t>
      </w:r>
      <w:r w:rsidR="00A243D3" w:rsidRPr="00DD43C0">
        <w:t xml:space="preserve">    </w:t>
      </w:r>
      <w:r w:rsidR="00ED2DA5" w:rsidRPr="00DD43C0">
        <w:t xml:space="preserve">приказом директора МКУК                             </w:t>
      </w:r>
    </w:p>
    <w:p w:rsidR="00ED2DA5" w:rsidRPr="00DD43C0" w:rsidRDefault="00DD43C0" w:rsidP="00ED2DA5">
      <w:pPr>
        <w:jc w:val="both"/>
      </w:pPr>
      <w:r w:rsidRPr="00DD43C0">
        <w:t xml:space="preserve">коллектива </w:t>
      </w:r>
      <w:r w:rsidR="00ED2DA5" w:rsidRPr="00DD43C0">
        <w:t xml:space="preserve">МКУК ЦГБ им. К.Маркса    </w:t>
      </w:r>
      <w:r w:rsidRPr="00DD43C0">
        <w:t xml:space="preserve">              </w:t>
      </w:r>
      <w:r w:rsidR="00ED2DA5" w:rsidRPr="00DD43C0">
        <w:t xml:space="preserve">ЦГБ им. К. Маркса </w:t>
      </w:r>
    </w:p>
    <w:p w:rsidR="00ED2DA5" w:rsidRPr="00DD43C0" w:rsidRDefault="00ED2DA5" w:rsidP="00ED2DA5">
      <w:pPr>
        <w:jc w:val="both"/>
      </w:pPr>
      <w:r w:rsidRPr="00DD43C0">
        <w:t>___________________</w:t>
      </w:r>
      <w:r w:rsidR="00DD43C0" w:rsidRPr="00DD43C0">
        <w:t>Е. В. Мамаева</w:t>
      </w:r>
      <w:r w:rsidR="00AF7425" w:rsidRPr="00DD43C0">
        <w:t xml:space="preserve">             </w:t>
      </w:r>
      <w:r w:rsidRPr="00DD43C0">
        <w:t xml:space="preserve"> Л. С. </w:t>
      </w:r>
      <w:proofErr w:type="spellStart"/>
      <w:r w:rsidRPr="00DD43C0">
        <w:t>Винокуровой</w:t>
      </w:r>
      <w:proofErr w:type="spellEnd"/>
    </w:p>
    <w:p w:rsidR="00ED2DA5" w:rsidRDefault="00DD43C0" w:rsidP="00ED2DA5">
      <w:pPr>
        <w:jc w:val="both"/>
      </w:pPr>
      <w:r w:rsidRPr="00DD43C0">
        <w:t>«___» ____________ 2019</w:t>
      </w:r>
      <w:r w:rsidR="00ED2DA5" w:rsidRPr="00DD43C0">
        <w:t xml:space="preserve"> г.</w:t>
      </w:r>
      <w:r w:rsidR="00ED2DA5">
        <w:t xml:space="preserve">                                </w:t>
      </w:r>
      <w:r w:rsidR="00ED2DA5" w:rsidRPr="00DD43C0">
        <w:t xml:space="preserve">от </w:t>
      </w:r>
      <w:r w:rsidR="00F4277C">
        <w:t>30.10.2019</w:t>
      </w:r>
      <w:r w:rsidRPr="00DD43C0">
        <w:t xml:space="preserve"> №</w:t>
      </w:r>
      <w:r>
        <w:t>144</w:t>
      </w:r>
    </w:p>
    <w:p w:rsidR="002F5304" w:rsidRDefault="00ED2DA5" w:rsidP="00ED2DA5">
      <w:pPr>
        <w:jc w:val="left"/>
      </w:pPr>
      <w:r>
        <w:t xml:space="preserve">                                                                  </w:t>
      </w:r>
    </w:p>
    <w:p w:rsidR="00D956D0" w:rsidRDefault="00D956D0" w:rsidP="00ED2DA5">
      <w:pPr>
        <w:jc w:val="left"/>
      </w:pPr>
    </w:p>
    <w:p w:rsidR="004903AB" w:rsidRPr="000503D5" w:rsidRDefault="004903AB" w:rsidP="00ED2DA5">
      <w:pPr>
        <w:jc w:val="left"/>
      </w:pPr>
    </w:p>
    <w:p w:rsidR="00ED2DA5" w:rsidRPr="00ED2DA5" w:rsidRDefault="00ED2DA5" w:rsidP="00ED2DA5">
      <w:pPr>
        <w:jc w:val="left"/>
      </w:pPr>
      <w:r>
        <w:t xml:space="preserve">                                      </w:t>
      </w:r>
    </w:p>
    <w:p w:rsidR="00ED2DA5" w:rsidRPr="00DE3957" w:rsidRDefault="00ED2DA5" w:rsidP="00ED2DA5">
      <w:pPr>
        <w:jc w:val="center"/>
        <w:rPr>
          <w:b/>
        </w:rPr>
      </w:pPr>
      <w:r w:rsidRPr="00E66611">
        <w:rPr>
          <w:b/>
        </w:rPr>
        <w:t>ПОЛОЖЕНИЕ</w:t>
      </w:r>
    </w:p>
    <w:p w:rsidR="000474CD" w:rsidRDefault="000474CD" w:rsidP="000A52B6">
      <w:pPr>
        <w:jc w:val="center"/>
        <w:rPr>
          <w:b/>
        </w:rPr>
      </w:pPr>
      <w:r>
        <w:rPr>
          <w:b/>
        </w:rPr>
        <w:t>об установлении системы оплаты труда работников, ус</w:t>
      </w:r>
      <w:r w:rsidR="00D801A1">
        <w:rPr>
          <w:b/>
        </w:rPr>
        <w:t xml:space="preserve">ловий оплаты труда заместителей </w:t>
      </w:r>
      <w:r>
        <w:rPr>
          <w:b/>
        </w:rPr>
        <w:t>руководителей, главн</w:t>
      </w:r>
      <w:r w:rsidR="002F5304">
        <w:rPr>
          <w:b/>
        </w:rPr>
        <w:t>ого бухгалтера</w:t>
      </w:r>
      <w:r>
        <w:rPr>
          <w:b/>
        </w:rPr>
        <w:t xml:space="preserve"> </w:t>
      </w:r>
      <w:r w:rsidRPr="00C67C0A">
        <w:rPr>
          <w:b/>
        </w:rPr>
        <w:t xml:space="preserve">и </w:t>
      </w:r>
      <w:r>
        <w:rPr>
          <w:b/>
        </w:rPr>
        <w:t>определении</w:t>
      </w:r>
    </w:p>
    <w:p w:rsidR="000474CD" w:rsidRDefault="000474CD" w:rsidP="000A52B6">
      <w:pPr>
        <w:jc w:val="center"/>
        <w:rPr>
          <w:b/>
        </w:rPr>
      </w:pPr>
      <w:r w:rsidRPr="00C67C0A">
        <w:rPr>
          <w:b/>
        </w:rPr>
        <w:t>предельного уровня соотношений среднемесячной заработной платы</w:t>
      </w:r>
    </w:p>
    <w:p w:rsidR="00ED2DA5" w:rsidRPr="000474CD" w:rsidRDefault="000474CD" w:rsidP="000A52B6">
      <w:pPr>
        <w:jc w:val="center"/>
        <w:rPr>
          <w:b/>
        </w:rPr>
      </w:pPr>
      <w:r w:rsidRPr="00C67C0A">
        <w:rPr>
          <w:b/>
        </w:rPr>
        <w:t>заместителей</w:t>
      </w:r>
      <w:r>
        <w:rPr>
          <w:b/>
        </w:rPr>
        <w:t xml:space="preserve"> </w:t>
      </w:r>
      <w:r w:rsidRPr="00C67C0A">
        <w:rPr>
          <w:b/>
        </w:rPr>
        <w:t>руководителей, главн</w:t>
      </w:r>
      <w:r w:rsidR="009B7058">
        <w:rPr>
          <w:b/>
        </w:rPr>
        <w:t>ого</w:t>
      </w:r>
      <w:r w:rsidRPr="00C67C0A">
        <w:rPr>
          <w:b/>
        </w:rPr>
        <w:t xml:space="preserve"> бухгалтер</w:t>
      </w:r>
      <w:r w:rsidR="009B7058">
        <w:rPr>
          <w:b/>
        </w:rPr>
        <w:t>а</w:t>
      </w:r>
      <w:r w:rsidRPr="00C67C0A">
        <w:rPr>
          <w:b/>
        </w:rPr>
        <w:t xml:space="preserve"> и средне</w:t>
      </w:r>
      <w:r w:rsidRPr="000474CD">
        <w:rPr>
          <w:b/>
        </w:rPr>
        <w:t xml:space="preserve">месячной заработной платы работников </w:t>
      </w:r>
      <w:r w:rsidR="00ED2DA5" w:rsidRPr="000474CD">
        <w:rPr>
          <w:b/>
        </w:rPr>
        <w:t>муниципального казенного учреждения культуры города Новосибирска «Центральная городская библиотека им. К. Маркса»</w:t>
      </w:r>
    </w:p>
    <w:p w:rsidR="00ED2DA5" w:rsidRDefault="00ED2DA5" w:rsidP="00AF7425">
      <w:pPr>
        <w:jc w:val="center"/>
        <w:rPr>
          <w:sz w:val="24"/>
          <w:szCs w:val="24"/>
        </w:rPr>
      </w:pPr>
      <w:r w:rsidRPr="000474CD">
        <w:t>с изменениями, внесенными:</w:t>
      </w:r>
      <w:r>
        <w:br/>
      </w:r>
    </w:p>
    <w:p w:rsidR="00A75140" w:rsidRPr="00F13E10" w:rsidRDefault="00ED2DA5" w:rsidP="00ED2DA5">
      <w:pPr>
        <w:jc w:val="center"/>
        <w:rPr>
          <w:b/>
          <w:sz w:val="24"/>
          <w:szCs w:val="24"/>
        </w:rPr>
      </w:pPr>
      <w:r>
        <w:rPr>
          <w:sz w:val="24"/>
          <w:szCs w:val="24"/>
        </w:rPr>
        <w:t xml:space="preserve">           </w:t>
      </w:r>
      <w:r w:rsidRPr="009D15EC">
        <w:rPr>
          <w:sz w:val="24"/>
          <w:szCs w:val="24"/>
          <w:u w:val="single"/>
        </w:rPr>
        <w:t xml:space="preserve">постановлением мэрии от </w:t>
      </w:r>
      <w:r w:rsidR="002A04BA" w:rsidRPr="00F13E10">
        <w:rPr>
          <w:sz w:val="24"/>
          <w:szCs w:val="24"/>
          <w:u w:val="single"/>
        </w:rPr>
        <w:t>18</w:t>
      </w:r>
      <w:r w:rsidRPr="009D15EC">
        <w:rPr>
          <w:sz w:val="24"/>
          <w:szCs w:val="24"/>
          <w:u w:val="single"/>
        </w:rPr>
        <w:t>.</w:t>
      </w:r>
      <w:r w:rsidR="002A04BA" w:rsidRPr="00F13E10">
        <w:rPr>
          <w:sz w:val="24"/>
          <w:szCs w:val="24"/>
          <w:u w:val="single"/>
        </w:rPr>
        <w:t>09</w:t>
      </w:r>
      <w:r w:rsidRPr="009D15EC">
        <w:rPr>
          <w:sz w:val="24"/>
          <w:szCs w:val="24"/>
          <w:u w:val="single"/>
        </w:rPr>
        <w:t>.201</w:t>
      </w:r>
      <w:r w:rsidR="002A04BA" w:rsidRPr="00F13E10">
        <w:rPr>
          <w:sz w:val="24"/>
          <w:szCs w:val="24"/>
          <w:u w:val="single"/>
        </w:rPr>
        <w:t>9</w:t>
      </w:r>
      <w:r w:rsidRPr="009D15EC">
        <w:rPr>
          <w:sz w:val="24"/>
          <w:szCs w:val="24"/>
          <w:u w:val="single"/>
        </w:rPr>
        <w:t xml:space="preserve"> N 3</w:t>
      </w:r>
      <w:r w:rsidR="002A04BA" w:rsidRPr="00F13E10">
        <w:rPr>
          <w:sz w:val="24"/>
          <w:szCs w:val="24"/>
          <w:u w:val="single"/>
        </w:rPr>
        <w:t>477</w:t>
      </w:r>
    </w:p>
    <w:p w:rsidR="00A75140" w:rsidRPr="00E66611" w:rsidRDefault="00A75140" w:rsidP="00A75140">
      <w:pPr>
        <w:jc w:val="center"/>
        <w:rPr>
          <w:b/>
        </w:rPr>
      </w:pPr>
    </w:p>
    <w:p w:rsidR="00A75140" w:rsidRPr="00E66611" w:rsidRDefault="00A75140" w:rsidP="00ED2DA5">
      <w:pPr>
        <w:jc w:val="center"/>
        <w:rPr>
          <w:b/>
        </w:rPr>
      </w:pPr>
      <w:r w:rsidRPr="00E66611">
        <w:rPr>
          <w:b/>
        </w:rPr>
        <w:t>1. Общие положения</w:t>
      </w:r>
    </w:p>
    <w:p w:rsidR="0090503D" w:rsidRPr="00930C24" w:rsidRDefault="0090503D" w:rsidP="0090503D">
      <w:pPr>
        <w:jc w:val="both"/>
        <w:rPr>
          <w:sz w:val="26"/>
          <w:szCs w:val="26"/>
        </w:rPr>
      </w:pPr>
    </w:p>
    <w:p w:rsidR="00FE6592" w:rsidRDefault="00FE6592" w:rsidP="00E62960">
      <w:pPr>
        <w:jc w:val="both"/>
      </w:pPr>
      <w:r>
        <w:t xml:space="preserve">          </w:t>
      </w:r>
      <w:r w:rsidR="009300F0">
        <w:t>1.1</w:t>
      </w:r>
      <w:r w:rsidR="009300F0" w:rsidRPr="00DE3957">
        <w:t xml:space="preserve">. </w:t>
      </w:r>
      <w:proofErr w:type="gramStart"/>
      <w:r w:rsidR="00F13E10" w:rsidRPr="00DE3957">
        <w:t>Положение об установлении системы оплаты труда работников, условий оплаты труда заместителей</w:t>
      </w:r>
      <w:r w:rsidR="00DF68EE">
        <w:t xml:space="preserve"> руководителей</w:t>
      </w:r>
      <w:r w:rsidR="00F13E10" w:rsidRPr="00DE3957">
        <w:t>, главн</w:t>
      </w:r>
      <w:r w:rsidR="00D801A1">
        <w:t>ого</w:t>
      </w:r>
      <w:r w:rsidR="00F13E10" w:rsidRPr="00DE3957">
        <w:t xml:space="preserve"> бухгалтер</w:t>
      </w:r>
      <w:r w:rsidR="00D801A1">
        <w:t>а</w:t>
      </w:r>
      <w:r w:rsidR="00F13E10" w:rsidRPr="00DE3957">
        <w:t xml:space="preserve"> и определении предельного уровня соотношений среднемесячной заработной платы</w:t>
      </w:r>
      <w:r w:rsidR="0021196A">
        <w:t xml:space="preserve"> </w:t>
      </w:r>
      <w:r w:rsidR="00F13E10" w:rsidRPr="00DE3957">
        <w:t>заместителей</w:t>
      </w:r>
      <w:r w:rsidR="0021196A">
        <w:t xml:space="preserve"> руководителей</w:t>
      </w:r>
      <w:r w:rsidR="00F13E10" w:rsidRPr="00DE3957">
        <w:t>, главн</w:t>
      </w:r>
      <w:r w:rsidR="0021196A">
        <w:t>ого</w:t>
      </w:r>
      <w:r w:rsidR="00F13E10" w:rsidRPr="00DE3957">
        <w:t xml:space="preserve"> бухгалт</w:t>
      </w:r>
      <w:r w:rsidR="0021196A">
        <w:t>ера</w:t>
      </w:r>
      <w:r w:rsidR="00F13E10" w:rsidRPr="00DE3957">
        <w:t xml:space="preserve"> и среднемесяч</w:t>
      </w:r>
      <w:r w:rsidR="00E62960">
        <w:t xml:space="preserve">ной заработной платы работников </w:t>
      </w:r>
      <w:r w:rsidR="00E62960" w:rsidRPr="00E62960">
        <w:t>муниципального казенного учреждения культуры города Новосибирска «Центральная городская библиотека им. К. Маркса»</w:t>
      </w:r>
      <w:r w:rsidR="00E62960">
        <w:t xml:space="preserve"> </w:t>
      </w:r>
      <w:r w:rsidR="00C06D83">
        <w:t xml:space="preserve">(далее - </w:t>
      </w:r>
      <w:r w:rsidR="00F13E10" w:rsidRPr="00DE3957">
        <w:t xml:space="preserve">Положение) </w:t>
      </w:r>
      <w:r w:rsidR="0090503D" w:rsidRPr="00DE3957">
        <w:t>разработано в</w:t>
      </w:r>
      <w:r w:rsidR="00D448EC" w:rsidRPr="00DE3957">
        <w:t xml:space="preserve"> соответствии</w:t>
      </w:r>
      <w:r w:rsidR="00FA748F" w:rsidRPr="00DE3957">
        <w:t xml:space="preserve"> </w:t>
      </w:r>
      <w:r w:rsidR="00D448EC" w:rsidRPr="00DE3957">
        <w:t>с Трудовым кодексом</w:t>
      </w:r>
      <w:r w:rsidR="0090503D" w:rsidRPr="00DE3957">
        <w:t xml:space="preserve"> Российской Федерации,</w:t>
      </w:r>
      <w:r>
        <w:t xml:space="preserve"> </w:t>
      </w:r>
      <w:r w:rsidR="00FA0F78" w:rsidRPr="00DE3957">
        <w:t xml:space="preserve">Федеральным </w:t>
      </w:r>
      <w:hyperlink r:id="rId8" w:history="1">
        <w:r w:rsidR="00FA0F78" w:rsidRPr="00DE3957">
          <w:t>законом</w:t>
        </w:r>
      </w:hyperlink>
      <w:r w:rsidR="00FA0F78" w:rsidRPr="00DE3957">
        <w:t xml:space="preserve"> от 06.10.2003 № 131-ФЗ «Об общих</w:t>
      </w:r>
      <w:proofErr w:type="gramEnd"/>
      <w:r w:rsidR="00FA0F78" w:rsidRPr="00DE3957">
        <w:t xml:space="preserve"> </w:t>
      </w:r>
      <w:proofErr w:type="gramStart"/>
      <w:r w:rsidR="00FA0F78" w:rsidRPr="00DE3957">
        <w:t>принципах организации местного самоуправления в Российской Федерации», постановлением Правительства Новосибирской области от 26.06.2018 № 272-п «Об установлении системы оплаты труда работников, условий оплаты труда руководителей, их заместителей, главных бухгалтеров и размеров предельного уровня соотношений среднемесячной заработной платы руководителей, их заместителей, главных бухгалтеров и среднемесячной заработной платы работников государственных учреждений Новосибирской области</w:t>
      </w:r>
      <w:r w:rsidR="00B4045E" w:rsidRPr="00DE3957">
        <w:t>»</w:t>
      </w:r>
      <w:r>
        <w:t>, Уставом города Новосибирска.</w:t>
      </w:r>
      <w:proofErr w:type="gramEnd"/>
    </w:p>
    <w:p w:rsidR="00FE6592" w:rsidRDefault="00FE6592" w:rsidP="00FE6592">
      <w:pPr>
        <w:ind w:firstLine="709"/>
        <w:jc w:val="both"/>
      </w:pPr>
      <w:r>
        <w:t>1.2. </w:t>
      </w:r>
      <w:proofErr w:type="gramStart"/>
      <w:r>
        <w:t>Положение устанавливает систему оплаты труда</w:t>
      </w:r>
      <w:r w:rsidRPr="00355F8E">
        <w:t xml:space="preserve"> работников, условия оплаты</w:t>
      </w:r>
      <w:r w:rsidR="002C4CA5">
        <w:t xml:space="preserve"> труда</w:t>
      </w:r>
      <w:r w:rsidRPr="00355F8E">
        <w:t xml:space="preserve"> заместителей</w:t>
      </w:r>
      <w:r>
        <w:t xml:space="preserve"> руководителей</w:t>
      </w:r>
      <w:r w:rsidRPr="00355F8E">
        <w:t>, главн</w:t>
      </w:r>
      <w:r>
        <w:t>ого</w:t>
      </w:r>
      <w:r w:rsidRPr="00355F8E">
        <w:t xml:space="preserve"> бухгалтер</w:t>
      </w:r>
      <w:r>
        <w:t>а</w:t>
      </w:r>
      <w:r w:rsidRPr="00355F8E">
        <w:t xml:space="preserve"> и </w:t>
      </w:r>
      <w:r>
        <w:t>определяет</w:t>
      </w:r>
      <w:r w:rsidRPr="00355F8E">
        <w:t xml:space="preserve"> предельн</w:t>
      </w:r>
      <w:r>
        <w:t>ый</w:t>
      </w:r>
      <w:r w:rsidRPr="00355F8E">
        <w:t xml:space="preserve"> уров</w:t>
      </w:r>
      <w:r>
        <w:t>е</w:t>
      </w:r>
      <w:r w:rsidRPr="00355F8E">
        <w:t>н</w:t>
      </w:r>
      <w:r>
        <w:t>ь</w:t>
      </w:r>
      <w:r w:rsidRPr="00355F8E">
        <w:t xml:space="preserve"> соотношений </w:t>
      </w:r>
      <w:r>
        <w:t xml:space="preserve">среднемесячной заработной платы </w:t>
      </w:r>
      <w:r w:rsidRPr="00355F8E">
        <w:t>заместителей</w:t>
      </w:r>
      <w:r>
        <w:t xml:space="preserve"> руководителей</w:t>
      </w:r>
      <w:r w:rsidRPr="00355F8E">
        <w:t>, главн</w:t>
      </w:r>
      <w:r>
        <w:t>ого</w:t>
      </w:r>
      <w:r w:rsidRPr="00355F8E">
        <w:t xml:space="preserve"> бухгалтер</w:t>
      </w:r>
      <w:r>
        <w:t>а</w:t>
      </w:r>
      <w:r w:rsidRPr="00355F8E">
        <w:t xml:space="preserve"> и среднемесячной заработной платы работников</w:t>
      </w:r>
      <w:r w:rsidR="002C4CA5">
        <w:t xml:space="preserve"> </w:t>
      </w:r>
      <w:r w:rsidR="002C4CA5" w:rsidRPr="00DE3957">
        <w:t xml:space="preserve">муниципального казенного учреждения </w:t>
      </w:r>
      <w:r w:rsidR="002C4CA5" w:rsidRPr="00DE3957">
        <w:lastRenderedPageBreak/>
        <w:t>культуры города Новосибирска «Центральная горо</w:t>
      </w:r>
      <w:r w:rsidR="002C4CA5">
        <w:t xml:space="preserve">дская библиотека им. К. Маркса» </w:t>
      </w:r>
      <w:r w:rsidRPr="00355F8E">
        <w:t xml:space="preserve">(далее </w:t>
      </w:r>
      <w:r w:rsidRPr="000D0D56">
        <w:rPr>
          <w:rFonts w:ascii="Symbol" w:hAnsi="Symbol"/>
          <w:sz w:val="22"/>
          <w:szCs w:val="22"/>
          <w:lang w:eastAsia="en-US"/>
        </w:rPr>
        <w:t></w:t>
      </w:r>
      <w:r w:rsidRPr="00355F8E">
        <w:t xml:space="preserve"> учреждени</w:t>
      </w:r>
      <w:r>
        <w:t>я</w:t>
      </w:r>
      <w:r w:rsidRPr="00355F8E">
        <w:t>)</w:t>
      </w:r>
      <w:r w:rsidRPr="00711AF7">
        <w:t xml:space="preserve"> при исполнении соответствующих расходных обязательств за счет средств бюджета города Новосибирска</w:t>
      </w:r>
      <w:r w:rsidRPr="00355F8E">
        <w:t>.</w:t>
      </w:r>
      <w:proofErr w:type="gramEnd"/>
    </w:p>
    <w:p w:rsidR="00EF7E0E" w:rsidRPr="00DE3957" w:rsidRDefault="00493EE5" w:rsidP="00D956D0">
      <w:pPr>
        <w:ind w:firstLine="709"/>
        <w:jc w:val="both"/>
      </w:pPr>
      <w:r w:rsidRPr="00DE3957">
        <w:t xml:space="preserve"> </w:t>
      </w:r>
      <w:r w:rsidR="0090503D" w:rsidRPr="00DE3957">
        <w:t>1.</w:t>
      </w:r>
      <w:r w:rsidR="00D956D0">
        <w:t>3</w:t>
      </w:r>
      <w:r w:rsidR="0090503D" w:rsidRPr="00DE3957">
        <w:t>. </w:t>
      </w:r>
      <w:proofErr w:type="gramStart"/>
      <w:r w:rsidR="00191B26" w:rsidRPr="00DE3957">
        <w:t>Система оплаты труда работников учреждения устанавливается коллективным договором, соглашениями, локальными нормативными правовыми актами учреждения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Новосибирской области, муниципальными правовыми актами города Новосибирска</w:t>
      </w:r>
      <w:r w:rsidR="008F4EB7" w:rsidRPr="00DE3957">
        <w:t xml:space="preserve"> с учетом  государственных гарантий по оплате труда, </w:t>
      </w:r>
      <w:hyperlink r:id="rId9" w:history="1">
        <w:r w:rsidR="008F4EB7" w:rsidRPr="00DE3957">
          <w:t>рекомендаций</w:t>
        </w:r>
      </w:hyperlink>
      <w:r w:rsidR="008F4EB7" w:rsidRPr="00DE3957">
        <w:t xml:space="preserve"> Российской трехсторонней комиссии по регулированию социально-трудовых отношений </w:t>
      </w:r>
      <w:r w:rsidR="008F4EB7" w:rsidRPr="00A243D3">
        <w:t>и мнения соответствующих профсоюзов (объединений профсоюзов</w:t>
      </w:r>
      <w:proofErr w:type="gramEnd"/>
      <w:r w:rsidR="008F4EB7" w:rsidRPr="00A243D3">
        <w:t>) и объединений работодателей.</w:t>
      </w:r>
      <w:r w:rsidR="000F1C0A" w:rsidRPr="00DE3957">
        <w:t xml:space="preserve"> </w:t>
      </w:r>
    </w:p>
    <w:p w:rsidR="0090503D" w:rsidRPr="000503D5" w:rsidRDefault="00191B26" w:rsidP="0090503D">
      <w:pPr>
        <w:autoSpaceDE w:val="0"/>
        <w:autoSpaceDN w:val="0"/>
        <w:adjustRightInd w:val="0"/>
        <w:ind w:firstLine="709"/>
        <w:jc w:val="both"/>
      </w:pPr>
      <w:r w:rsidRPr="000503D5">
        <w:t>1.</w:t>
      </w:r>
      <w:r w:rsidR="0007527D" w:rsidRPr="000503D5">
        <w:t>4</w:t>
      </w:r>
      <w:r w:rsidRPr="000503D5">
        <w:t>.</w:t>
      </w:r>
      <w:r w:rsidR="0090503D" w:rsidRPr="000503D5">
        <w:t>Системы оплаты труда предусматривают:</w:t>
      </w:r>
    </w:p>
    <w:p w:rsidR="0090503D" w:rsidRPr="000503D5" w:rsidRDefault="0090503D" w:rsidP="0090503D">
      <w:pPr>
        <w:autoSpaceDE w:val="0"/>
        <w:autoSpaceDN w:val="0"/>
        <w:adjustRightInd w:val="0"/>
        <w:ind w:firstLine="709"/>
        <w:jc w:val="both"/>
      </w:pPr>
      <w:r w:rsidRPr="000503D5">
        <w:t>оплату труда с применением должностных окладов служащих и окладов по профессиям рабочих (далее – должностных окладов (окладов));</w:t>
      </w:r>
    </w:p>
    <w:p w:rsidR="0090503D" w:rsidRPr="000503D5" w:rsidRDefault="0090503D" w:rsidP="0090503D">
      <w:pPr>
        <w:autoSpaceDE w:val="0"/>
        <w:autoSpaceDN w:val="0"/>
        <w:adjustRightInd w:val="0"/>
        <w:ind w:firstLine="709"/>
        <w:jc w:val="both"/>
      </w:pPr>
      <w:r w:rsidRPr="000503D5">
        <w:t>повышение мотивации работников к качественному труду, нацеленному на конечный результат;</w:t>
      </w:r>
    </w:p>
    <w:p w:rsidR="0090503D" w:rsidRPr="000503D5" w:rsidRDefault="0090503D" w:rsidP="0090503D">
      <w:pPr>
        <w:autoSpaceDE w:val="0"/>
        <w:autoSpaceDN w:val="0"/>
        <w:adjustRightInd w:val="0"/>
        <w:ind w:firstLine="709"/>
        <w:jc w:val="both"/>
      </w:pPr>
      <w:r w:rsidRPr="000503D5">
        <w:t>зависимость величины заработной платы от квалификации специалистов, сложности выполняемых работ, количества и качества затраченного труда;</w:t>
      </w:r>
    </w:p>
    <w:p w:rsidR="0090503D" w:rsidRPr="000503D5" w:rsidRDefault="0090503D" w:rsidP="0090503D">
      <w:pPr>
        <w:autoSpaceDE w:val="0"/>
        <w:autoSpaceDN w:val="0"/>
        <w:adjustRightInd w:val="0"/>
        <w:ind w:firstLine="709"/>
        <w:jc w:val="both"/>
      </w:pPr>
      <w:r w:rsidRPr="000503D5">
        <w:t>повышение качества услуг и обес</w:t>
      </w:r>
      <w:r w:rsidR="00BD0D58" w:rsidRPr="000503D5">
        <w:t>печение результативности работы.</w:t>
      </w:r>
    </w:p>
    <w:p w:rsidR="00A576DB" w:rsidRPr="00DE3957" w:rsidRDefault="00FA0783" w:rsidP="00A576DB">
      <w:pPr>
        <w:widowControl/>
        <w:autoSpaceDE w:val="0"/>
        <w:autoSpaceDN w:val="0"/>
        <w:adjustRightInd w:val="0"/>
        <w:ind w:firstLine="709"/>
        <w:jc w:val="both"/>
      </w:pPr>
      <w:r w:rsidRPr="000503D5">
        <w:t>1.</w:t>
      </w:r>
      <w:r w:rsidR="0007527D" w:rsidRPr="000503D5">
        <w:t>5</w:t>
      </w:r>
      <w:r w:rsidR="0090503D" w:rsidRPr="000503D5">
        <w:t>.</w:t>
      </w:r>
      <w:r w:rsidR="00A576DB" w:rsidRPr="000503D5">
        <w:t xml:space="preserve"> Фонд оплаты труда работников учреждений (далее – фонд оплаты труда) формируется для муниципального казенного учреждения - в пределах</w:t>
      </w:r>
      <w:r w:rsidR="00A576DB" w:rsidRPr="00DE3957">
        <w:t xml:space="preserve"> объема бюджетных ассигнований на обеспечение выполнения функций муниципального казенного учреждения и соответствующих лимитов бюджетных обязательств в части оплаты труда работников учреждения;</w:t>
      </w:r>
      <w:r w:rsidR="003C533C" w:rsidRPr="00DE3957">
        <w:t xml:space="preserve"> </w:t>
      </w:r>
    </w:p>
    <w:p w:rsidR="009060C5" w:rsidRPr="00DE3957" w:rsidRDefault="000E3A6A" w:rsidP="009060C5">
      <w:pPr>
        <w:widowControl/>
        <w:ind w:firstLine="709"/>
        <w:jc w:val="both"/>
      </w:pPr>
      <w:r w:rsidRPr="00DE3957">
        <w:t xml:space="preserve">При формировании годового </w:t>
      </w:r>
      <w:proofErr w:type="gramStart"/>
      <w:r w:rsidRPr="00DE3957">
        <w:t>фонда оплаты труда работников учреждени</w:t>
      </w:r>
      <w:r w:rsidR="006707B6" w:rsidRPr="00DE3957">
        <w:t>я</w:t>
      </w:r>
      <w:proofErr w:type="gramEnd"/>
      <w:r w:rsidRPr="00DE3957">
        <w:t xml:space="preserve"> учитываются должностные оклады (оклады), выплаты компенсационного характера и выплаты стимулирующего характера в пределах объема ассигнований бюджета города Новосиб</w:t>
      </w:r>
      <w:r w:rsidR="003C4DB8" w:rsidRPr="00DE3957">
        <w:t xml:space="preserve">ирска и средств, поступающих от </w:t>
      </w:r>
      <w:r w:rsidRPr="00DE3957">
        <w:t>приносящей доход деятельности.</w:t>
      </w:r>
      <w:r w:rsidRPr="00DE3957">
        <w:br/>
      </w:r>
      <w:r w:rsidR="009060C5" w:rsidRPr="00DE3957">
        <w:t xml:space="preserve">          1.</w:t>
      </w:r>
      <w:r w:rsidR="0007527D">
        <w:t>6</w:t>
      </w:r>
      <w:r w:rsidR="009060C5" w:rsidRPr="00DE3957">
        <w:t>. Доля расходов на оплату труда основного персонала в фонде оплаты труда не может составлять менее 60 процентов.</w:t>
      </w:r>
    </w:p>
    <w:p w:rsidR="009060C5" w:rsidRPr="00DE3957" w:rsidRDefault="009060C5" w:rsidP="009060C5">
      <w:pPr>
        <w:widowControl/>
        <w:ind w:firstLine="709"/>
        <w:jc w:val="both"/>
      </w:pPr>
      <w:r w:rsidRPr="00DE3957">
        <w:t>К основному персоналу учреждения относятся работники, непосредственно оказывающие услуги (выполняющие работы), направленные на достижение целей деятельности, определенных уставом учреждения, а также их непосредственные руководители.</w:t>
      </w:r>
    </w:p>
    <w:p w:rsidR="009060C5" w:rsidRPr="00DE3957" w:rsidRDefault="009060C5" w:rsidP="009060C5">
      <w:pPr>
        <w:widowControl/>
        <w:ind w:firstLine="709"/>
        <w:jc w:val="both"/>
      </w:pPr>
      <w:r w:rsidRPr="00DE3957">
        <w:t>Перечень должностей, профессий работников, относящихся к основному персоналу, устанавливается в отраслевой (ведомственной) системе оплаты труда.</w:t>
      </w:r>
    </w:p>
    <w:p w:rsidR="00A55FA5" w:rsidRPr="00DE3957" w:rsidRDefault="00A55FA5" w:rsidP="00A55FA5">
      <w:pPr>
        <w:widowControl/>
        <w:ind w:firstLine="709"/>
        <w:jc w:val="both"/>
      </w:pPr>
      <w:r w:rsidRPr="00DE3957">
        <w:t>1.</w:t>
      </w:r>
      <w:r w:rsidR="0007527D">
        <w:t>7</w:t>
      </w:r>
      <w:r w:rsidRPr="00DE3957">
        <w:t xml:space="preserve">. Объем стимулирующей части фонда оплаты труда определяется руководителем учреждения и должен составлять не менее 20 процентов от фонда оплаты труда. </w:t>
      </w:r>
    </w:p>
    <w:p w:rsidR="00D947BA" w:rsidRPr="00DE3957" w:rsidRDefault="00D947BA" w:rsidP="00D947BA">
      <w:pPr>
        <w:widowControl/>
        <w:ind w:firstLine="709"/>
        <w:jc w:val="both"/>
      </w:pPr>
      <w:r w:rsidRPr="00DE3957">
        <w:lastRenderedPageBreak/>
        <w:t>1.</w:t>
      </w:r>
      <w:r w:rsidR="0007527D">
        <w:t>8</w:t>
      </w:r>
      <w:r w:rsidRPr="00DE3957">
        <w:t>. Оплата труда работников учр</w:t>
      </w:r>
      <w:r w:rsidR="006707B6" w:rsidRPr="00DE3957">
        <w:t xml:space="preserve">еждений, в том числе </w:t>
      </w:r>
      <w:r w:rsidRPr="00DE3957">
        <w:t>заместителей руководител</w:t>
      </w:r>
      <w:r w:rsidR="006707B6" w:rsidRPr="00DE3957">
        <w:t>я</w:t>
      </w:r>
      <w:r w:rsidRPr="00DE3957">
        <w:t>, главн</w:t>
      </w:r>
      <w:r w:rsidR="006707B6" w:rsidRPr="00DE3957">
        <w:t>ого</w:t>
      </w:r>
      <w:r w:rsidRPr="00DE3957">
        <w:t xml:space="preserve"> бухгалтер</w:t>
      </w:r>
      <w:r w:rsidR="006707B6" w:rsidRPr="00DE3957">
        <w:t>а</w:t>
      </w:r>
      <w:r w:rsidRPr="00DE3957">
        <w:t>, включает:</w:t>
      </w:r>
    </w:p>
    <w:p w:rsidR="00D947BA" w:rsidRPr="00DE3957" w:rsidRDefault="00D947BA" w:rsidP="00D947BA">
      <w:pPr>
        <w:widowControl/>
        <w:ind w:firstLine="709"/>
        <w:jc w:val="both"/>
      </w:pPr>
      <w:r w:rsidRPr="00DE3957">
        <w:t>должностной оклад (оклад);</w:t>
      </w:r>
    </w:p>
    <w:p w:rsidR="00D947BA" w:rsidRPr="00DE3957" w:rsidRDefault="00D947BA" w:rsidP="00D947BA">
      <w:pPr>
        <w:widowControl/>
        <w:ind w:firstLine="709"/>
        <w:jc w:val="both"/>
      </w:pPr>
      <w:r w:rsidRPr="00DE3957">
        <w:t>выплаты компенсационного характера;</w:t>
      </w:r>
    </w:p>
    <w:p w:rsidR="00D947BA" w:rsidRPr="00DE3957" w:rsidRDefault="00D947BA" w:rsidP="00D947BA">
      <w:pPr>
        <w:widowControl/>
        <w:ind w:firstLine="709"/>
        <w:jc w:val="both"/>
      </w:pPr>
      <w:r w:rsidRPr="00DE3957">
        <w:t>выплаты стимулирующего характера;</w:t>
      </w:r>
    </w:p>
    <w:p w:rsidR="00D947BA" w:rsidRPr="00DE3957" w:rsidRDefault="00D947BA" w:rsidP="00D947BA">
      <w:pPr>
        <w:widowControl/>
        <w:ind w:firstLine="709"/>
        <w:jc w:val="both"/>
      </w:pPr>
      <w:r w:rsidRPr="00DE3957">
        <w:t>выплаты по районному коэффициенту.</w:t>
      </w:r>
    </w:p>
    <w:p w:rsidR="00A55FA5" w:rsidRPr="00DE3957" w:rsidRDefault="00A55FA5" w:rsidP="00A55FA5">
      <w:pPr>
        <w:widowControl/>
        <w:ind w:firstLine="709"/>
        <w:jc w:val="both"/>
      </w:pPr>
      <w:r w:rsidRPr="00DE3957">
        <w:t>1.</w:t>
      </w:r>
      <w:r w:rsidR="005A5A37">
        <w:t>9</w:t>
      </w:r>
      <w:r w:rsidRPr="00DE3957">
        <w:t>. Условия оплаты труда работников учреждения устанавливаются трудовыми договорами, заключенными между учреждением и работниками, в соответствии с коллективным договором, соглашением, локальным нормативным актом учреждения.</w:t>
      </w:r>
    </w:p>
    <w:p w:rsidR="0090503D" w:rsidRPr="00DE3957" w:rsidRDefault="00BE75CF" w:rsidP="0090503D">
      <w:pPr>
        <w:ind w:firstLine="709"/>
        <w:jc w:val="both"/>
      </w:pPr>
      <w:r w:rsidRPr="00DE3957">
        <w:t>1.</w:t>
      </w:r>
      <w:r w:rsidR="005A5A37">
        <w:t>10</w:t>
      </w:r>
      <w:r w:rsidR="0090503D" w:rsidRPr="00DE3957">
        <w:t xml:space="preserve">. Индексация заработной платы работников учреждения производится в соответствии с </w:t>
      </w:r>
      <w:r w:rsidR="00F10892" w:rsidRPr="00DE3957">
        <w:t>постановлением</w:t>
      </w:r>
      <w:r w:rsidR="0090503D" w:rsidRPr="00DE3957">
        <w:t xml:space="preserve"> мэрии города Новосибирска.</w:t>
      </w:r>
    </w:p>
    <w:p w:rsidR="0090503D" w:rsidRPr="00F4277C" w:rsidRDefault="003C533C" w:rsidP="00C3125F">
      <w:pPr>
        <w:autoSpaceDE w:val="0"/>
        <w:autoSpaceDN w:val="0"/>
        <w:adjustRightInd w:val="0"/>
        <w:ind w:firstLine="709"/>
        <w:jc w:val="both"/>
      </w:pPr>
      <w:r w:rsidRPr="00F4277C">
        <w:t>1.</w:t>
      </w:r>
      <w:r w:rsidR="00FA0783" w:rsidRPr="00F4277C">
        <w:t>1</w:t>
      </w:r>
      <w:r w:rsidR="005A5A37" w:rsidRPr="00F4277C">
        <w:t>1</w:t>
      </w:r>
      <w:r w:rsidR="0090503D" w:rsidRPr="00F4277C">
        <w:t>. Для</w:t>
      </w:r>
      <w:r w:rsidR="00082A19" w:rsidRPr="00F4277C">
        <w:t xml:space="preserve"> целей Положения используются следующие понятия:</w:t>
      </w:r>
    </w:p>
    <w:p w:rsidR="00082A19" w:rsidRPr="00F4277C" w:rsidRDefault="00082A19" w:rsidP="00C3125F">
      <w:pPr>
        <w:autoSpaceDE w:val="0"/>
        <w:autoSpaceDN w:val="0"/>
        <w:adjustRightInd w:val="0"/>
        <w:ind w:firstLine="709"/>
        <w:jc w:val="both"/>
      </w:pPr>
      <w:r w:rsidRPr="00F4277C">
        <w:t>административно-управленческий персонал учреждения – работники учреждения, занятые управлением (организацией) оказания услуг (выполнения работ), а также выполняющие административные функции, необходимые для обеспечения деятельности учреждения;</w:t>
      </w:r>
    </w:p>
    <w:p w:rsidR="00082A19" w:rsidRPr="00F4277C" w:rsidRDefault="00082A19" w:rsidP="00C3125F">
      <w:pPr>
        <w:autoSpaceDE w:val="0"/>
        <w:autoSpaceDN w:val="0"/>
        <w:adjustRightInd w:val="0"/>
        <w:ind w:firstLine="709"/>
        <w:jc w:val="both"/>
      </w:pPr>
      <w:proofErr w:type="gramStart"/>
      <w:r w:rsidRPr="00F4277C">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учреждения, а также их непосредственные руководители;</w:t>
      </w:r>
      <w:proofErr w:type="gramEnd"/>
    </w:p>
    <w:p w:rsidR="00082A19" w:rsidRPr="00F4277C" w:rsidRDefault="00082A19" w:rsidP="00C3125F">
      <w:pPr>
        <w:autoSpaceDE w:val="0"/>
        <w:autoSpaceDN w:val="0"/>
        <w:adjustRightInd w:val="0"/>
        <w:ind w:firstLine="709"/>
        <w:jc w:val="both"/>
      </w:pPr>
      <w:r w:rsidRPr="00F4277C">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определенного уставом учреждения целей деятельности учреждения, включая обслуживание зданий и оборудования.</w:t>
      </w:r>
    </w:p>
    <w:p w:rsidR="00554879" w:rsidRPr="00F4277C" w:rsidRDefault="00554879" w:rsidP="00C3125F">
      <w:pPr>
        <w:autoSpaceDE w:val="0"/>
        <w:autoSpaceDN w:val="0"/>
        <w:adjustRightInd w:val="0"/>
        <w:ind w:firstLine="709"/>
        <w:jc w:val="both"/>
      </w:pPr>
      <w:r w:rsidRPr="00F4277C">
        <w:t xml:space="preserve">Отнесение должностей работников учреждения к вышеперечисленным категориям определяется в соответствии с Приложением 1 к настоящему Положению.  </w:t>
      </w:r>
    </w:p>
    <w:p w:rsidR="00A75140" w:rsidRPr="00F4277C" w:rsidRDefault="00A75140" w:rsidP="00A75140">
      <w:pPr>
        <w:ind w:firstLine="709"/>
        <w:jc w:val="both"/>
      </w:pPr>
    </w:p>
    <w:p w:rsidR="00A75140" w:rsidRPr="00E66611" w:rsidRDefault="00A75140" w:rsidP="00A75140">
      <w:pPr>
        <w:jc w:val="center"/>
        <w:rPr>
          <w:b/>
        </w:rPr>
      </w:pPr>
      <w:r w:rsidRPr="00E66611">
        <w:rPr>
          <w:b/>
        </w:rPr>
        <w:t>2. </w:t>
      </w:r>
      <w:r>
        <w:rPr>
          <w:b/>
        </w:rPr>
        <w:t xml:space="preserve">Порядок </w:t>
      </w:r>
      <w:r w:rsidR="00D42F55">
        <w:rPr>
          <w:b/>
        </w:rPr>
        <w:t>установления должностных окладов (окладов)</w:t>
      </w:r>
    </w:p>
    <w:p w:rsidR="00A75140" w:rsidRPr="00E66611" w:rsidRDefault="00A75140" w:rsidP="00A75140">
      <w:pPr>
        <w:ind w:firstLine="709"/>
        <w:jc w:val="both"/>
      </w:pPr>
    </w:p>
    <w:p w:rsidR="00A75140" w:rsidRPr="00C3125F" w:rsidRDefault="005E5661" w:rsidP="00503140">
      <w:pPr>
        <w:autoSpaceDE w:val="0"/>
        <w:autoSpaceDN w:val="0"/>
        <w:adjustRightInd w:val="0"/>
        <w:jc w:val="both"/>
      </w:pPr>
      <w:r>
        <w:t xml:space="preserve">           </w:t>
      </w:r>
      <w:r w:rsidR="00A75140" w:rsidRPr="00580857">
        <w:t>2.</w:t>
      </w:r>
      <w:r>
        <w:t>1</w:t>
      </w:r>
      <w:r w:rsidR="00A75140" w:rsidRPr="00580857">
        <w:t>. </w:t>
      </w:r>
      <w:r w:rsidR="00D16614" w:rsidRPr="00D16614">
        <w:t xml:space="preserve">Размеры </w:t>
      </w:r>
      <w:r w:rsidR="005F10A7">
        <w:t>должностных окладов (окладов) устанавливают</w:t>
      </w:r>
      <w:r w:rsidR="00D16614" w:rsidRPr="00D16614">
        <w:t>ся постановлением мэрии города Новосибирска на основе требований к профессиональной подготовке и уровню квалификации, которые необходимы для работы по направлению профессиональной деятельности, с учетом сложности и объема выполняемой работы</w:t>
      </w:r>
      <w:r w:rsidR="00D16614" w:rsidRPr="00C3125F">
        <w:t>.</w:t>
      </w:r>
      <w:r w:rsidR="00D47450" w:rsidRPr="00C3125F">
        <w:t xml:space="preserve"> </w:t>
      </w:r>
      <w:r w:rsidR="00D47450">
        <w:t>Должностной оклад (оклад) в трудовом договоре устанавливается в соответствии со штатным расписанием учреждения.</w:t>
      </w:r>
    </w:p>
    <w:p w:rsidR="005E5661" w:rsidRPr="00082A19" w:rsidRDefault="005E5661" w:rsidP="005E5661">
      <w:pPr>
        <w:autoSpaceDE w:val="0"/>
        <w:autoSpaceDN w:val="0"/>
        <w:adjustRightInd w:val="0"/>
        <w:ind w:firstLine="709"/>
        <w:jc w:val="both"/>
      </w:pPr>
      <w:r>
        <w:t>2.2</w:t>
      </w:r>
      <w:r w:rsidRPr="00082A19">
        <w:t xml:space="preserve">. Наименования должностей или профессий и квалификационные требования к ним определяются в соответствии с единым тарифно-квалификационным справочником работ и профессий рабочих и единым квалификационным </w:t>
      </w:r>
      <w:hyperlink r:id="rId10" w:history="1">
        <w:r w:rsidRPr="00082A19">
          <w:t>справочником</w:t>
        </w:r>
      </w:hyperlink>
      <w:r w:rsidRPr="00082A19">
        <w:t xml:space="preserve"> должностей руководителей, специалистов и служащих.</w:t>
      </w:r>
    </w:p>
    <w:p w:rsidR="00A75140" w:rsidRDefault="00A75140" w:rsidP="00A75140">
      <w:pPr>
        <w:ind w:firstLine="709"/>
        <w:jc w:val="both"/>
      </w:pPr>
      <w:r>
        <w:t>2.3.</w:t>
      </w:r>
      <w:r w:rsidRPr="00C3125F">
        <w:t xml:space="preserve"> </w:t>
      </w:r>
      <w:proofErr w:type="gramStart"/>
      <w:r w:rsidRPr="00507C5B">
        <w:t xml:space="preserve">Работники, не имеющие требуемого квалификационного уровня, но обладающие достаточным практическим опытом работы и выполняющие </w:t>
      </w:r>
      <w:r w:rsidRPr="00507C5B">
        <w:lastRenderedPageBreak/>
        <w:t xml:space="preserve">качественно и в полном объеме должностные обязанности, по </w:t>
      </w:r>
      <w:r w:rsidR="00F636E0">
        <w:t>решению</w:t>
      </w:r>
      <w:r w:rsidRPr="00507C5B">
        <w:t xml:space="preserve"> аттестационной комиссии назначаются на соответствующие должности, и должностные оклады им устанавливаются так же, как и работникам, соответствующим требованиям профессиональной подготовки и уровню квалификации, необходимой для работы по направлению профессиональной деятельности</w:t>
      </w:r>
      <w:r>
        <w:t>.</w:t>
      </w:r>
      <w:proofErr w:type="gramEnd"/>
    </w:p>
    <w:p w:rsidR="00F636E0" w:rsidRDefault="00F636E0" w:rsidP="00F636E0">
      <w:pPr>
        <w:widowControl/>
        <w:autoSpaceDE w:val="0"/>
        <w:autoSpaceDN w:val="0"/>
        <w:adjustRightInd w:val="0"/>
        <w:ind w:firstLine="709"/>
        <w:jc w:val="both"/>
      </w:pPr>
      <w:r>
        <w:t>2.4. Должностной оклад (оклад) в трудовом договоре устанавливается в соответствии со штатным расписанием учреждения.</w:t>
      </w:r>
    </w:p>
    <w:p w:rsidR="00F636E0" w:rsidRDefault="00F636E0" w:rsidP="00A75140">
      <w:pPr>
        <w:ind w:firstLine="709"/>
        <w:jc w:val="both"/>
      </w:pPr>
    </w:p>
    <w:p w:rsidR="00A75140" w:rsidRPr="00C3125F" w:rsidRDefault="00A75140" w:rsidP="00A75140">
      <w:pPr>
        <w:pStyle w:val="Style34"/>
        <w:widowControl/>
        <w:tabs>
          <w:tab w:val="left" w:pos="1190"/>
        </w:tabs>
        <w:spacing w:line="322" w:lineRule="exact"/>
        <w:ind w:firstLine="0"/>
        <w:rPr>
          <w:b/>
        </w:rPr>
      </w:pPr>
      <w:r w:rsidRPr="00413E0C">
        <w:rPr>
          <w:sz w:val="28"/>
          <w:szCs w:val="28"/>
        </w:rPr>
        <w:t xml:space="preserve">    </w:t>
      </w:r>
      <w:r>
        <w:rPr>
          <w:sz w:val="28"/>
          <w:szCs w:val="28"/>
        </w:rPr>
        <w:t xml:space="preserve">      </w:t>
      </w:r>
      <w:r w:rsidRPr="00413E0C">
        <w:rPr>
          <w:sz w:val="28"/>
          <w:szCs w:val="28"/>
        </w:rPr>
        <w:t>2.</w:t>
      </w:r>
      <w:r w:rsidR="00F636E0">
        <w:rPr>
          <w:sz w:val="28"/>
          <w:szCs w:val="28"/>
        </w:rPr>
        <w:t>5</w:t>
      </w:r>
      <w:r w:rsidRPr="00413E0C">
        <w:rPr>
          <w:sz w:val="28"/>
          <w:szCs w:val="28"/>
        </w:rPr>
        <w:t>.</w:t>
      </w:r>
      <w:r w:rsidRPr="00C3125F">
        <w:rPr>
          <w:b/>
        </w:rPr>
        <w:t xml:space="preserve"> </w:t>
      </w:r>
      <w:r w:rsidRPr="00413E0C">
        <w:rPr>
          <w:sz w:val="28"/>
          <w:szCs w:val="28"/>
        </w:rPr>
        <w:t>Месячная заработная  плата работников, отработавших за этот период норму рабочего времени и качественно выполнивших трудовые обязанности, не может быть ниже размера минимальной заработной платы, установленной в региональном соглашении о минимальной заработной плате в Новосибирской области.</w:t>
      </w:r>
    </w:p>
    <w:p w:rsidR="00A75140" w:rsidRPr="00C3125F" w:rsidRDefault="00061225" w:rsidP="00A75140">
      <w:pPr>
        <w:pStyle w:val="Style34"/>
        <w:widowControl/>
        <w:tabs>
          <w:tab w:val="left" w:pos="1190"/>
        </w:tabs>
        <w:spacing w:line="322" w:lineRule="exact"/>
        <w:ind w:firstLine="0"/>
        <w:rPr>
          <w:sz w:val="28"/>
          <w:szCs w:val="28"/>
        </w:rPr>
      </w:pPr>
      <w:r>
        <w:rPr>
          <w:sz w:val="28"/>
          <w:szCs w:val="28"/>
        </w:rPr>
        <w:t xml:space="preserve">          </w:t>
      </w:r>
      <w:r w:rsidR="00A75140" w:rsidRPr="00C3125F">
        <w:rPr>
          <w:sz w:val="28"/>
          <w:szCs w:val="28"/>
        </w:rPr>
        <w:t>2.</w:t>
      </w:r>
      <w:r w:rsidR="00F636E0">
        <w:rPr>
          <w:sz w:val="28"/>
          <w:szCs w:val="28"/>
        </w:rPr>
        <w:t>6</w:t>
      </w:r>
      <w:r w:rsidR="00A75140" w:rsidRPr="00C3125F">
        <w:rPr>
          <w:sz w:val="28"/>
          <w:szCs w:val="28"/>
        </w:rPr>
        <w:t>.</w:t>
      </w:r>
      <w:r>
        <w:rPr>
          <w:sz w:val="28"/>
          <w:szCs w:val="28"/>
        </w:rPr>
        <w:t xml:space="preserve"> </w:t>
      </w:r>
      <w:r w:rsidR="00A75140" w:rsidRPr="00C3125F">
        <w:rPr>
          <w:sz w:val="28"/>
          <w:szCs w:val="28"/>
        </w:rPr>
        <w:t>Оплата труда работников, занятых на условиях неполного рабочего дня, производится пропорционально отработанному времени.</w:t>
      </w:r>
    </w:p>
    <w:p w:rsidR="00A75140" w:rsidRPr="00413E0C" w:rsidRDefault="00A75140" w:rsidP="00A75140">
      <w:pPr>
        <w:tabs>
          <w:tab w:val="left" w:pos="709"/>
          <w:tab w:val="left" w:pos="851"/>
        </w:tabs>
        <w:jc w:val="both"/>
      </w:pPr>
      <w:r w:rsidRPr="00413E0C">
        <w:t xml:space="preserve">     </w:t>
      </w:r>
      <w:r>
        <w:t xml:space="preserve">   </w:t>
      </w:r>
      <w:r w:rsidRPr="00413E0C">
        <w:t xml:space="preserve"> 2.</w:t>
      </w:r>
      <w:r w:rsidR="00F636E0">
        <w:t>7</w:t>
      </w:r>
      <w:r w:rsidRPr="00413E0C">
        <w:t>.</w:t>
      </w:r>
      <w:r w:rsidR="00061225">
        <w:t xml:space="preserve"> </w:t>
      </w:r>
      <w:r w:rsidRPr="00413E0C">
        <w:t>Выплата з</w:t>
      </w:r>
      <w:r w:rsidR="00C95BF7">
        <w:t xml:space="preserve">аработной платы осуществляется </w:t>
      </w:r>
      <w:r w:rsidRPr="00413E0C">
        <w:t>два</w:t>
      </w:r>
      <w:r w:rsidR="00C95BF7">
        <w:t xml:space="preserve"> раза в месяц в денежной форме </w:t>
      </w:r>
      <w:r w:rsidRPr="00413E0C">
        <w:t>(рублях) 25 числа текущего месяца и 10 числа месяца, следующего за расчетным, путем перечисления на счет работника в Сибирском Банке ОАО «Сбербанк России»</w:t>
      </w:r>
      <w:r w:rsidR="002A1DD2">
        <w:t xml:space="preserve">. Расчетные листки выдаются сотрудникам </w:t>
      </w:r>
      <w:r w:rsidR="003D66B7">
        <w:t xml:space="preserve">не позднее </w:t>
      </w:r>
      <w:r w:rsidR="002A1DD2">
        <w:t xml:space="preserve">9 числа месяца, следующего </w:t>
      </w:r>
      <w:proofErr w:type="gramStart"/>
      <w:r w:rsidR="002A1DD2">
        <w:t>за</w:t>
      </w:r>
      <w:proofErr w:type="gramEnd"/>
      <w:r w:rsidR="002A1DD2">
        <w:t xml:space="preserve"> расчетным.</w:t>
      </w:r>
    </w:p>
    <w:p w:rsidR="00A75140" w:rsidRPr="00E66611" w:rsidRDefault="00A75140" w:rsidP="00A75140">
      <w:pPr>
        <w:ind w:firstLine="709"/>
        <w:jc w:val="both"/>
      </w:pPr>
    </w:p>
    <w:p w:rsidR="00A75140" w:rsidRPr="00E66611" w:rsidRDefault="00A75140" w:rsidP="00A75140">
      <w:pPr>
        <w:ind w:firstLine="709"/>
        <w:jc w:val="center"/>
        <w:rPr>
          <w:b/>
        </w:rPr>
      </w:pPr>
      <w:r w:rsidRPr="00E66611">
        <w:rPr>
          <w:b/>
        </w:rPr>
        <w:t>3. Выплаты компенсационного характера</w:t>
      </w:r>
    </w:p>
    <w:p w:rsidR="00A75140" w:rsidRPr="00E66611" w:rsidRDefault="00A75140" w:rsidP="00A75140">
      <w:pPr>
        <w:ind w:firstLine="709"/>
        <w:jc w:val="center"/>
      </w:pPr>
    </w:p>
    <w:p w:rsidR="00A75140" w:rsidRPr="00C3125F" w:rsidRDefault="00A75140" w:rsidP="00A75140">
      <w:pPr>
        <w:ind w:firstLine="709"/>
        <w:jc w:val="both"/>
      </w:pPr>
      <w:r w:rsidRPr="00E66611">
        <w:t>3</w:t>
      </w:r>
      <w:r w:rsidRPr="00C3125F">
        <w:t>.1. К выплатам компенсационного характера относятся:</w:t>
      </w:r>
    </w:p>
    <w:p w:rsidR="00A75140" w:rsidRPr="00C3125F" w:rsidRDefault="00A75140" w:rsidP="00A75140">
      <w:pPr>
        <w:numPr>
          <w:ilvl w:val="0"/>
          <w:numId w:val="2"/>
        </w:numPr>
        <w:autoSpaceDE w:val="0"/>
        <w:autoSpaceDN w:val="0"/>
        <w:adjustRightInd w:val="0"/>
        <w:jc w:val="both"/>
      </w:pPr>
      <w:proofErr w:type="gramStart"/>
      <w:r w:rsidRPr="00C3125F">
        <w:t>выплаты работни</w:t>
      </w:r>
      <w:r w:rsidR="00CF4FCC" w:rsidRPr="00C3125F">
        <w:t>ка</w:t>
      </w:r>
      <w:proofErr w:type="gramEnd"/>
      <w:r w:rsidR="00CF4FCC" w:rsidRPr="00C3125F">
        <w:t xml:space="preserve"> на</w:t>
      </w:r>
      <w:r w:rsidRPr="00C3125F">
        <w:t xml:space="preserve"> работах с в</w:t>
      </w:r>
      <w:r w:rsidR="00CF4FCC" w:rsidRPr="00C3125F">
        <w:t xml:space="preserve">редными и (или) опасными и </w:t>
      </w:r>
      <w:r w:rsidRPr="00C3125F">
        <w:t xml:space="preserve"> особыми условиями труда;</w:t>
      </w:r>
    </w:p>
    <w:p w:rsidR="00A75140" w:rsidRPr="00C3125F" w:rsidRDefault="00A75140" w:rsidP="00A75140">
      <w:pPr>
        <w:numPr>
          <w:ilvl w:val="0"/>
          <w:numId w:val="2"/>
        </w:numPr>
        <w:autoSpaceDE w:val="0"/>
        <w:autoSpaceDN w:val="0"/>
        <w:adjustRightInd w:val="0"/>
        <w:jc w:val="both"/>
      </w:pPr>
      <w:r w:rsidRPr="00C3125F">
        <w:t>выплаты за работу в местностях с особыми климатическими условиями;</w:t>
      </w:r>
    </w:p>
    <w:p w:rsidR="00A75140" w:rsidRPr="00C3125F" w:rsidRDefault="00A75140" w:rsidP="00A75140">
      <w:pPr>
        <w:numPr>
          <w:ilvl w:val="0"/>
          <w:numId w:val="2"/>
        </w:numPr>
        <w:autoSpaceDE w:val="0"/>
        <w:autoSpaceDN w:val="0"/>
        <w:adjustRightInd w:val="0"/>
        <w:jc w:val="both"/>
      </w:pPr>
      <w:proofErr w:type="gramStart"/>
      <w:r w:rsidRPr="00C3125F">
        <w:t xml:space="preserve">выплаты за работу в условиях, отклоняющихся от нормальных (при выполнении работ различной квалификации, совмещении профессий (должностей), </w:t>
      </w:r>
      <w:r w:rsidR="001F02E8" w:rsidRPr="00C3125F">
        <w:t xml:space="preserve">расширении зон обслуживания, увеличении объема работы и исполнении обязанностей временно отсутствующего работника без освобождения от работы, определенной трудовым договором, </w:t>
      </w:r>
      <w:r w:rsidRPr="00C3125F">
        <w:t>сверхурочной работе, работе в ночное время</w:t>
      </w:r>
      <w:r w:rsidR="004A2AE0" w:rsidRPr="00C3125F">
        <w:t xml:space="preserve">, в выходные и нерабочие праздничные дни </w:t>
      </w:r>
      <w:r w:rsidRPr="00C3125F">
        <w:t xml:space="preserve"> и при выполнении работ в других условиях, отклоняющихся от нормальных);</w:t>
      </w:r>
      <w:proofErr w:type="gramEnd"/>
    </w:p>
    <w:p w:rsidR="00A75140" w:rsidRPr="00C3125F" w:rsidRDefault="00A75140" w:rsidP="00A75140">
      <w:pPr>
        <w:numPr>
          <w:ilvl w:val="0"/>
          <w:numId w:val="2"/>
        </w:numPr>
        <w:autoSpaceDE w:val="0"/>
        <w:autoSpaceDN w:val="0"/>
        <w:adjustRightInd w:val="0"/>
        <w:jc w:val="both"/>
      </w:pPr>
      <w:r w:rsidRPr="00C3125F">
        <w:t>доплаты</w:t>
      </w:r>
      <w:r w:rsidR="00A929FA" w:rsidRPr="00C3125F">
        <w:t xml:space="preserve">, связанные с особенностями </w:t>
      </w:r>
      <w:r w:rsidRPr="00C3125F">
        <w:t xml:space="preserve"> деятельности учреждений и отдельных категорий работников.</w:t>
      </w:r>
    </w:p>
    <w:p w:rsidR="002429B0" w:rsidRPr="00C3125F" w:rsidRDefault="00BA3290" w:rsidP="00BA3290">
      <w:pPr>
        <w:pStyle w:val="a3"/>
        <w:widowControl/>
        <w:ind w:left="142" w:firstLine="567"/>
        <w:jc w:val="both"/>
      </w:pPr>
      <w:proofErr w:type="gramStart"/>
      <w:r w:rsidRPr="00C3125F">
        <w:t>3.2.</w:t>
      </w:r>
      <w:r w:rsidR="00843BE5" w:rsidRPr="00C3125F">
        <w:t xml:space="preserve">Выплаты компенсационного характера работникам устанавливаются в соответствии с </w:t>
      </w:r>
      <w:hyperlink r:id="rId11" w:history="1">
        <w:r w:rsidR="00843BE5" w:rsidRPr="00C3125F">
          <w:t>Трудовым кодексом Российской Федерации</w:t>
        </w:r>
      </w:hyperlink>
      <w:r w:rsidR="007663C9" w:rsidRPr="00C3125F">
        <w:t>.</w:t>
      </w:r>
      <w:r w:rsidRPr="00C3125F">
        <w:t xml:space="preserve"> </w:t>
      </w:r>
      <w:r w:rsidR="002429B0" w:rsidRPr="00C3125F">
        <w:t xml:space="preserve">Размеры выплат компенсационного характера, установленные в отраслевых (ведомственных) системах оплаты труда, коллективных договорах, соглашениях, локальных нормативных актах учреждений, не </w:t>
      </w:r>
      <w:r w:rsidR="002429B0" w:rsidRPr="00C3125F">
        <w:lastRenderedPageBreak/>
        <w:t>могут быть ниже, а условия их осуществления не должны быть ухудшены по сравнению с размерами и условиями, установленными федеральным законодательством и законодательством Новосибирской области.</w:t>
      </w:r>
      <w:proofErr w:type="gramEnd"/>
    </w:p>
    <w:p w:rsidR="00843BE5" w:rsidRPr="00A243D3" w:rsidRDefault="002429B0" w:rsidP="00AD1BB6">
      <w:pPr>
        <w:widowControl/>
        <w:ind w:firstLine="709"/>
        <w:jc w:val="both"/>
      </w:pPr>
      <w:r w:rsidRPr="00C3125F">
        <w:t>3.</w:t>
      </w:r>
      <w:r w:rsidR="00F5454F" w:rsidRPr="00C3125F">
        <w:t>3</w:t>
      </w:r>
      <w:r w:rsidRPr="00C3125F">
        <w:t xml:space="preserve">. При определении размеров компенсационных выплат работникам учреждения и условий их осуществления учитывается мнение </w:t>
      </w:r>
      <w:r w:rsidRPr="00A243D3">
        <w:t>выборного профсоюзного или иного представительного органа работников учреждения.</w:t>
      </w:r>
    </w:p>
    <w:p w:rsidR="00A75140" w:rsidRPr="00C3125F" w:rsidRDefault="00A75140" w:rsidP="00A75140">
      <w:pPr>
        <w:pStyle w:val="a3"/>
        <w:ind w:left="142" w:firstLine="567"/>
        <w:jc w:val="both"/>
      </w:pPr>
      <w:r w:rsidRPr="00A243D3">
        <w:t>3.4. За работу в ночное время уст</w:t>
      </w:r>
      <w:r w:rsidR="00C95BF7" w:rsidRPr="00A243D3">
        <w:t xml:space="preserve">анавливается доплата в размере </w:t>
      </w:r>
      <w:r w:rsidRPr="00A243D3">
        <w:t>2</w:t>
      </w:r>
      <w:r w:rsidR="00C95BF7" w:rsidRPr="00A243D3">
        <w:t>0 %</w:t>
      </w:r>
      <w:r w:rsidR="00C95BF7" w:rsidRPr="00C3125F">
        <w:t xml:space="preserve"> </w:t>
      </w:r>
      <w:r w:rsidRPr="00C3125F">
        <w:t>часовой тарифной ставки, должностного оклада (оклада), рассчитанного за час работы, за каждый час работы в ночное время (с 22.00 до 06.00).</w:t>
      </w:r>
    </w:p>
    <w:p w:rsidR="00A75140" w:rsidRPr="00C3125F" w:rsidRDefault="00A75140" w:rsidP="00AE77C5">
      <w:pPr>
        <w:ind w:firstLine="709"/>
        <w:jc w:val="both"/>
      </w:pPr>
      <w:r w:rsidRPr="00C3125F">
        <w:t>3.5</w:t>
      </w:r>
      <w:r w:rsidR="004D5BA9" w:rsidRPr="00C3125F">
        <w:t>. Работа</w:t>
      </w:r>
      <w:r w:rsidR="00AE77C5" w:rsidRPr="00C3125F">
        <w:t xml:space="preserve"> в выходные и нерабочие праздничные дни оплачивается </w:t>
      </w:r>
      <w:r w:rsidR="004D5BA9" w:rsidRPr="00C3125F">
        <w:t xml:space="preserve"> в соответствии со </w:t>
      </w:r>
      <w:hyperlink r:id="rId12" w:history="1">
        <w:r w:rsidR="004D5BA9" w:rsidRPr="00C3125F">
          <w:t>статьей 153 Трудового кодекса Российской Федерации</w:t>
        </w:r>
      </w:hyperlink>
      <w:r w:rsidR="004D5BA9" w:rsidRPr="00C3125F">
        <w:t>.</w:t>
      </w:r>
      <w:r w:rsidRPr="00C3125F">
        <w:t xml:space="preserve"> </w:t>
      </w:r>
      <w:r w:rsidR="00AE77C5" w:rsidRPr="00C3125F">
        <w:t xml:space="preserve"> </w:t>
      </w:r>
    </w:p>
    <w:p w:rsidR="00A75140" w:rsidRPr="00C3125F" w:rsidRDefault="00A75140" w:rsidP="00A75140">
      <w:pPr>
        <w:ind w:firstLine="709"/>
        <w:jc w:val="both"/>
      </w:pPr>
      <w:r w:rsidRPr="00C3125F">
        <w:t xml:space="preserve">3.6. Сверхурочная работа за первые два часа работы оплачивается в полуторном размере, последующие часы - в двойном размере. </w:t>
      </w:r>
    </w:p>
    <w:p w:rsidR="00A75140" w:rsidRPr="00C3125F" w:rsidRDefault="00A75140" w:rsidP="00A75140">
      <w:pPr>
        <w:ind w:firstLine="709"/>
        <w:jc w:val="both"/>
      </w:pPr>
      <w:r w:rsidRPr="00C3125F">
        <w:t>3.7. </w:t>
      </w:r>
      <w:proofErr w:type="gramStart"/>
      <w:r w:rsidRPr="00C3125F">
        <w:t>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приказом руководителя учреждения устанавливается  не более 100 % должностного оклада (оклада) по совмещаемой должности.</w:t>
      </w:r>
      <w:proofErr w:type="gramEnd"/>
    </w:p>
    <w:p w:rsidR="00A75140" w:rsidRPr="00C3125F" w:rsidRDefault="00A75140" w:rsidP="00A75140">
      <w:pPr>
        <w:ind w:firstLine="709"/>
        <w:jc w:val="both"/>
      </w:pPr>
      <w:r w:rsidRPr="00C3125F">
        <w:t>3.8. К доплате за особенности деятельности учреждения и отдельных категорий работников относится:</w:t>
      </w:r>
    </w:p>
    <w:p w:rsidR="00A75140" w:rsidRPr="00C3125F" w:rsidRDefault="00A75140" w:rsidP="00A75140">
      <w:pPr>
        <w:ind w:firstLine="709"/>
        <w:jc w:val="both"/>
      </w:pPr>
      <w:proofErr w:type="gramStart"/>
      <w:r w:rsidRPr="00C3125F">
        <w:t>доплата за ведение библиотечных электронных баз данных и (или) библиотечное обслуживание социально незащищенных граждан (инвалидов, пенсионеров, ветеранов, многодетных семей) в размере 3000,0 рублей работникам муниципальных библиотек, замещающим следующие должности: главный библиотекарь, ведущий библиотекарь, библиотекарь 1 категории, библиотекарь 2 категории, библиотекарь, главный библиограф, ведущий библиограф, библиограф 1 категории, библиограф 2 категории, библиограф, ведущий методист, методист 1 категории, методист 2 категории, методист</w:t>
      </w:r>
      <w:proofErr w:type="gramEnd"/>
      <w:r w:rsidRPr="00C3125F">
        <w:t>, редактор 1 категории, редактор 2 категории;</w:t>
      </w:r>
    </w:p>
    <w:p w:rsidR="00A75140" w:rsidRPr="00C3125F" w:rsidRDefault="00A75140" w:rsidP="00A75140">
      <w:pPr>
        <w:ind w:firstLine="708"/>
        <w:jc w:val="both"/>
      </w:pPr>
      <w:r w:rsidRPr="00C3125F">
        <w:t xml:space="preserve">3.9. Выплаты компенсационного характера работникам, занятым на работах с вредными и (или) опасными и иными особыми условиями труда, устанавливаются в соответствии со </w:t>
      </w:r>
      <w:hyperlink r:id="rId13" w:history="1">
        <w:r w:rsidRPr="00C3125F">
          <w:t>статьей 147</w:t>
        </w:r>
      </w:hyperlink>
      <w:r w:rsidRPr="00C3125F">
        <w:t xml:space="preserve"> Трудового кодекса Российской Федерации и по результатам </w:t>
      </w:r>
      <w:r w:rsidR="007476BC" w:rsidRPr="00C3125F">
        <w:t>специальной оценки условий труда</w:t>
      </w:r>
      <w:r w:rsidRPr="00C3125F">
        <w:t>.</w:t>
      </w:r>
    </w:p>
    <w:p w:rsidR="00A75140" w:rsidRPr="00C3125F" w:rsidRDefault="00A75140" w:rsidP="00A75140">
      <w:pPr>
        <w:pStyle w:val="a4"/>
        <w:jc w:val="both"/>
      </w:pPr>
      <w:r w:rsidRPr="00C3125F">
        <w:t xml:space="preserve">        </w:t>
      </w:r>
      <w:r w:rsidR="007476BC" w:rsidRPr="00C3125F">
        <w:t>3.10</w:t>
      </w:r>
      <w:r w:rsidRPr="00C3125F">
        <w:t>.</w:t>
      </w:r>
      <w:r w:rsidR="00AD1BB6" w:rsidRPr="00C3125F">
        <w:t xml:space="preserve"> </w:t>
      </w:r>
      <w:r w:rsidRPr="00C3125F">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w:t>
      </w:r>
      <w:hyperlink r:id="rId14" w:history="1">
        <w:r w:rsidRPr="00C3125F">
          <w:t>экспертизы</w:t>
        </w:r>
      </w:hyperlink>
      <w:r w:rsidRPr="00C3125F">
        <w:t xml:space="preserve"> условий труда, гарантии и компенсации работникам не устанавливаются. </w:t>
      </w:r>
    </w:p>
    <w:p w:rsidR="00A75140" w:rsidRPr="00C3125F" w:rsidRDefault="00A75140" w:rsidP="00A75140">
      <w:pPr>
        <w:autoSpaceDE w:val="0"/>
        <w:autoSpaceDN w:val="0"/>
        <w:adjustRightInd w:val="0"/>
        <w:ind w:firstLine="567"/>
        <w:jc w:val="both"/>
      </w:pPr>
      <w:r w:rsidRPr="00C3125F">
        <w:t>3.1</w:t>
      </w:r>
      <w:r w:rsidR="00AD1BB6" w:rsidRPr="00C3125F">
        <w:t>1</w:t>
      </w:r>
      <w:r w:rsidRPr="00C3125F">
        <w:t>. Выплаты за работу в местностях с особыми климатическими условиями осуществляются в виде районного коэффициента, который начисляется к заработной плате работников (должностным окладам (окладам), компенсационным и стимулирующим выплатам) в размере – 25%.</w:t>
      </w:r>
    </w:p>
    <w:p w:rsidR="002429B0" w:rsidRDefault="00861302" w:rsidP="008C309B">
      <w:pPr>
        <w:widowControl/>
        <w:ind w:firstLine="567"/>
        <w:jc w:val="both"/>
      </w:pPr>
      <w:r>
        <w:lastRenderedPageBreak/>
        <w:t xml:space="preserve"> </w:t>
      </w:r>
      <w:r w:rsidR="008C309B">
        <w:t>3.1</w:t>
      </w:r>
      <w:r w:rsidR="008C309B" w:rsidRPr="008C309B">
        <w:t xml:space="preserve">2. </w:t>
      </w:r>
      <w:r w:rsidR="002429B0" w:rsidRPr="00C3125F">
        <w:t>Все выплаты компенсационного характера производятся пропорционально фактически отработанному времени в расчетном периоде согласно табелю учета рабочего времени.</w:t>
      </w:r>
    </w:p>
    <w:p w:rsidR="00861302" w:rsidRDefault="00861302" w:rsidP="00861302">
      <w:pPr>
        <w:widowControl/>
        <w:ind w:firstLine="709"/>
        <w:jc w:val="both"/>
      </w:pPr>
      <w:r>
        <w:t>3.13. </w:t>
      </w:r>
      <w:r w:rsidRPr="00C80706">
        <w:t xml:space="preserve">Размеры и условия осуществления </w:t>
      </w:r>
      <w:r>
        <w:t>выплат компенсационного характера</w:t>
      </w:r>
      <w:r w:rsidRPr="00C80706">
        <w:t xml:space="preserve"> работнику учреждения устанавливаются трудовым договором в соответствии с </w:t>
      </w:r>
      <w:r>
        <w:t xml:space="preserve">коллективным договором, соглашением, локальным нормативным актом учреждения, разработанным в соответствии с </w:t>
      </w:r>
      <w:r w:rsidRPr="00BE1354">
        <w:t>отраслевой (ведомственной</w:t>
      </w:r>
      <w:r>
        <w:t>) системой оплаты труда.</w:t>
      </w:r>
    </w:p>
    <w:p w:rsidR="00A75140" w:rsidRPr="00C3125F" w:rsidRDefault="00A75140" w:rsidP="00A75140">
      <w:pPr>
        <w:pStyle w:val="Style35"/>
        <w:widowControl/>
        <w:ind w:firstLine="567"/>
        <w:rPr>
          <w:sz w:val="28"/>
          <w:szCs w:val="28"/>
        </w:rPr>
      </w:pPr>
      <w:r w:rsidRPr="00C3125F">
        <w:rPr>
          <w:sz w:val="28"/>
          <w:szCs w:val="28"/>
        </w:rPr>
        <w:t>3.1</w:t>
      </w:r>
      <w:r w:rsidR="00861302">
        <w:rPr>
          <w:sz w:val="28"/>
          <w:szCs w:val="28"/>
        </w:rPr>
        <w:t>4</w:t>
      </w:r>
      <w:r w:rsidRPr="00C3125F">
        <w:rPr>
          <w:sz w:val="28"/>
          <w:szCs w:val="28"/>
        </w:rPr>
        <w:t>.</w:t>
      </w:r>
      <w:r w:rsidR="00AD1BB6" w:rsidRPr="00C3125F">
        <w:rPr>
          <w:sz w:val="28"/>
          <w:szCs w:val="28"/>
        </w:rPr>
        <w:t xml:space="preserve"> </w:t>
      </w:r>
      <w:r w:rsidRPr="00C3125F">
        <w:rPr>
          <w:sz w:val="28"/>
          <w:szCs w:val="28"/>
        </w:rPr>
        <w:t>Решение о выплатах компенсационного характера, за исключением выплаты за работу в местностях с особыми климатическими условиями, оформляется приказом директора учреждения.</w:t>
      </w:r>
      <w:r w:rsidR="002429B0" w:rsidRPr="00C3125F">
        <w:rPr>
          <w:sz w:val="28"/>
          <w:szCs w:val="28"/>
        </w:rPr>
        <w:t xml:space="preserve"> </w:t>
      </w:r>
    </w:p>
    <w:p w:rsidR="00A75140" w:rsidRPr="00E66611" w:rsidRDefault="00A75140" w:rsidP="00A75140">
      <w:pPr>
        <w:ind w:firstLine="709"/>
        <w:jc w:val="both"/>
      </w:pPr>
    </w:p>
    <w:p w:rsidR="00A75140" w:rsidRPr="00E66611" w:rsidRDefault="00A75140" w:rsidP="00A75140">
      <w:pPr>
        <w:ind w:firstLine="709"/>
        <w:jc w:val="center"/>
        <w:rPr>
          <w:b/>
        </w:rPr>
      </w:pPr>
      <w:r w:rsidRPr="00E66611">
        <w:rPr>
          <w:b/>
        </w:rPr>
        <w:t>4. Выплаты стимулирующего характера</w:t>
      </w:r>
    </w:p>
    <w:p w:rsidR="00A75140" w:rsidRPr="00E66611" w:rsidRDefault="00A75140" w:rsidP="00A75140">
      <w:pPr>
        <w:ind w:firstLine="709"/>
        <w:jc w:val="center"/>
      </w:pPr>
    </w:p>
    <w:p w:rsidR="00A75140" w:rsidRPr="00523F7A" w:rsidRDefault="00A75140" w:rsidP="00A75140">
      <w:pPr>
        <w:ind w:firstLine="709"/>
        <w:jc w:val="both"/>
      </w:pPr>
      <w:r w:rsidRPr="00523F7A">
        <w:t>4.1.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К ним относятся:</w:t>
      </w:r>
    </w:p>
    <w:p w:rsidR="008C309B" w:rsidRPr="008C309B" w:rsidRDefault="00E40BF5" w:rsidP="004F5117">
      <w:pPr>
        <w:ind w:firstLine="709"/>
        <w:jc w:val="both"/>
      </w:pPr>
      <w:r w:rsidRPr="00523F7A">
        <w:t>надбавка</w:t>
      </w:r>
      <w:r w:rsidR="00A75140" w:rsidRPr="00523F7A">
        <w:t xml:space="preserve"> за ученую степень,</w:t>
      </w:r>
      <w:r w:rsidR="008C309B">
        <w:t xml:space="preserve"> ученое звание;</w:t>
      </w:r>
      <w:r w:rsidR="00A75140" w:rsidRPr="00523F7A">
        <w:t xml:space="preserve"> </w:t>
      </w:r>
    </w:p>
    <w:p w:rsidR="004F5117" w:rsidRDefault="008C309B" w:rsidP="004F5117">
      <w:pPr>
        <w:ind w:firstLine="709"/>
        <w:jc w:val="both"/>
      </w:pPr>
      <w:r>
        <w:t xml:space="preserve">надбавка за </w:t>
      </w:r>
      <w:r w:rsidR="00A75140" w:rsidRPr="00523F7A">
        <w:t>почетное звание, соответствующее профилю выполняемой работы;</w:t>
      </w:r>
    </w:p>
    <w:p w:rsidR="00654ECF" w:rsidRPr="00523F7A" w:rsidRDefault="00654ECF" w:rsidP="004F5117">
      <w:pPr>
        <w:ind w:firstLine="709"/>
        <w:jc w:val="both"/>
      </w:pPr>
      <w:r>
        <w:t>надбавка за квалификационную категорию;</w:t>
      </w:r>
    </w:p>
    <w:p w:rsidR="00A75140" w:rsidRPr="00523F7A" w:rsidRDefault="00E40BF5" w:rsidP="00A75140">
      <w:pPr>
        <w:ind w:firstLine="709"/>
        <w:jc w:val="both"/>
      </w:pPr>
      <w:r w:rsidRPr="00523F7A">
        <w:t>надбавка</w:t>
      </w:r>
      <w:r w:rsidR="00A75140" w:rsidRPr="00523F7A">
        <w:t xml:space="preserve"> за качество выполняемых работ;</w:t>
      </w:r>
    </w:p>
    <w:p w:rsidR="00A75140" w:rsidRDefault="00E40BF5" w:rsidP="00A75140">
      <w:pPr>
        <w:ind w:firstLine="709"/>
        <w:jc w:val="both"/>
      </w:pPr>
      <w:r w:rsidRPr="00523F7A">
        <w:t>надбавка</w:t>
      </w:r>
      <w:r w:rsidR="00A75140" w:rsidRPr="00523F7A">
        <w:t xml:space="preserve"> за стаж непрерывной работы;</w:t>
      </w:r>
    </w:p>
    <w:p w:rsidR="008C309B" w:rsidRPr="00523F7A" w:rsidRDefault="008C309B" w:rsidP="00A75140">
      <w:pPr>
        <w:ind w:firstLine="709"/>
        <w:jc w:val="both"/>
      </w:pPr>
      <w:r>
        <w:t>премия за выполнение важных и особо важных заданий;</w:t>
      </w:r>
    </w:p>
    <w:p w:rsidR="00A75140" w:rsidRPr="00523F7A" w:rsidRDefault="00A75140" w:rsidP="00A75140">
      <w:pPr>
        <w:ind w:firstLine="709"/>
        <w:jc w:val="both"/>
      </w:pPr>
      <w:r w:rsidRPr="00523F7A">
        <w:t>премиальные выплаты по итогам работы.</w:t>
      </w:r>
    </w:p>
    <w:p w:rsidR="005D3830" w:rsidRPr="00523F7A" w:rsidRDefault="005D3830" w:rsidP="005D3830">
      <w:pPr>
        <w:widowControl/>
        <w:autoSpaceDE w:val="0"/>
        <w:autoSpaceDN w:val="0"/>
        <w:adjustRightInd w:val="0"/>
        <w:ind w:firstLine="709"/>
        <w:jc w:val="both"/>
      </w:pPr>
      <w:r w:rsidRPr="00523F7A">
        <w:t>4.2. Размеры и условия осуществления выплат стимулирующего характера работнику учреждения определяются учреждением самостоятельно в пределах фонда оплаты труда, устанавливаются трудовым договором в соответствии с коллективным договором, соглашением, локальным нормативным актом, разработанным в соответствии с отраслевой (ведомственной) системой оплаты труда.</w:t>
      </w:r>
    </w:p>
    <w:p w:rsidR="005D3830" w:rsidRPr="00523F7A" w:rsidRDefault="005D3830" w:rsidP="005D3830">
      <w:pPr>
        <w:widowControl/>
        <w:ind w:firstLine="709"/>
        <w:jc w:val="both"/>
      </w:pPr>
      <w:r w:rsidRPr="00523F7A">
        <w:t>Все выплаты стимулирующего характера производятся пропорционально фактически отработанному времени в расчетном периоде согласно табелю учета рабочего времени.</w:t>
      </w:r>
    </w:p>
    <w:p w:rsidR="00A75140" w:rsidRPr="00E66611" w:rsidRDefault="00A75140" w:rsidP="00A75140">
      <w:pPr>
        <w:ind w:firstLine="709"/>
        <w:jc w:val="both"/>
      </w:pPr>
      <w:r w:rsidRPr="00523F7A">
        <w:t>4.</w:t>
      </w:r>
      <w:r w:rsidR="00AF7EB0" w:rsidRPr="00523F7A">
        <w:t>3</w:t>
      </w:r>
      <w:r w:rsidRPr="00523F7A">
        <w:t>. Надбавки за ученую степень,</w:t>
      </w:r>
      <w:r w:rsidR="00F56D33" w:rsidRPr="00523F7A">
        <w:t xml:space="preserve"> ученое звание,</w:t>
      </w:r>
      <w:r w:rsidRPr="00523F7A">
        <w:t xml:space="preserve"> почетное звание, соответствующие основной деятельности учреждения, рекомендуется устанавливать:</w:t>
      </w:r>
    </w:p>
    <w:p w:rsidR="00A75140" w:rsidRDefault="00A75140" w:rsidP="00A75140">
      <w:pPr>
        <w:ind w:firstLine="709"/>
        <w:jc w:val="both"/>
      </w:pPr>
      <w:r w:rsidRPr="00E66611">
        <w:t xml:space="preserve">в размере 10 </w:t>
      </w:r>
      <w:r>
        <w:t xml:space="preserve">% должностного оклада </w:t>
      </w:r>
      <w:r w:rsidRPr="00E66611">
        <w:t xml:space="preserve"> - работникам, имеющим ученую степень кандидата наук, почетные звания «Заслуженный работник </w:t>
      </w:r>
      <w:r>
        <w:t xml:space="preserve">культуры Российской Федерации» </w:t>
      </w:r>
      <w:r w:rsidRPr="00190C5F">
        <w:t xml:space="preserve">и работающим </w:t>
      </w:r>
      <w:r w:rsidRPr="00190C5F">
        <w:rPr>
          <w:bCs/>
        </w:rPr>
        <w:t xml:space="preserve">по </w:t>
      </w:r>
      <w:r w:rsidRPr="00190C5F">
        <w:t>соответствующему профилю.</w:t>
      </w:r>
    </w:p>
    <w:p w:rsidR="00A75140" w:rsidRPr="00BF2A85" w:rsidRDefault="00A75140" w:rsidP="00A75140">
      <w:pPr>
        <w:ind w:firstLine="709"/>
        <w:jc w:val="both"/>
      </w:pPr>
      <w:r w:rsidRPr="00BF2A85">
        <w:t xml:space="preserve">Надбавка за ученую степень и почетное звание устанавливается по одному из имеющихся оснований по выбору работника. </w:t>
      </w:r>
    </w:p>
    <w:p w:rsidR="00A75140" w:rsidRDefault="00F56D33" w:rsidP="00A75140">
      <w:pPr>
        <w:ind w:firstLine="709"/>
        <w:jc w:val="both"/>
      </w:pPr>
      <w:r>
        <w:t>4.4</w:t>
      </w:r>
      <w:r w:rsidR="00A75140" w:rsidRPr="00E66611">
        <w:t>. </w:t>
      </w:r>
      <w:r w:rsidR="00CB7B02">
        <w:t xml:space="preserve"> Критерии оценки качества выполняемых работ по каждой должности (за исключением должности руководителя учреждения) определяются учреждением и закрепляются в коллективных договорах, </w:t>
      </w:r>
      <w:r w:rsidR="00CB7B02">
        <w:lastRenderedPageBreak/>
        <w:t xml:space="preserve">соглашениях, Положении об оплате труда либо иных локальных нормативных актах учреждения. Надбавка за качество выполняемых работ работникам учреждения может устанавливаться </w:t>
      </w:r>
      <w:r w:rsidR="00CC7D39">
        <w:t xml:space="preserve">с учетом </w:t>
      </w:r>
      <w:r w:rsidR="00CB7B02">
        <w:t xml:space="preserve"> критериев оцен</w:t>
      </w:r>
      <w:r w:rsidR="00CC7D39">
        <w:t>ки качества выполняемых работ</w:t>
      </w:r>
      <w:r w:rsidR="00A75140" w:rsidRPr="00313CB1">
        <w:rPr>
          <w:sz w:val="27"/>
          <w:szCs w:val="27"/>
        </w:rPr>
        <w:t xml:space="preserve"> </w:t>
      </w:r>
      <w:r w:rsidR="00A75140" w:rsidRPr="00F4277C">
        <w:t>(П</w:t>
      </w:r>
      <w:r w:rsidR="003849D7" w:rsidRPr="00F4277C">
        <w:t>риложение №2</w:t>
      </w:r>
      <w:r w:rsidR="00A75140">
        <w:t xml:space="preserve"> к настоящему Положению</w:t>
      </w:r>
      <w:r w:rsidR="00A75140" w:rsidRPr="00E66611">
        <w:t>).</w:t>
      </w:r>
    </w:p>
    <w:p w:rsidR="00A75140" w:rsidRPr="00E66611" w:rsidRDefault="00A75140" w:rsidP="00A75140">
      <w:pPr>
        <w:ind w:firstLine="709"/>
        <w:jc w:val="both"/>
        <w:rPr>
          <w:color w:val="000000" w:themeColor="text1"/>
        </w:rPr>
      </w:pPr>
      <w:r w:rsidRPr="00E66611">
        <w:t>4.</w:t>
      </w:r>
      <w:r w:rsidR="00F56D33">
        <w:t>5</w:t>
      </w:r>
      <w:r w:rsidRPr="00E66611">
        <w:t xml:space="preserve">. Надбавка за стаж непрерывной работы устанавливается специалистам в зависимости от стажа непрерывной работы в учреждении </w:t>
      </w:r>
      <w:r>
        <w:t xml:space="preserve">ежегодно </w:t>
      </w:r>
      <w:r w:rsidRPr="00E66611">
        <w:t xml:space="preserve">приказом руководителя в пределах фонда оплаты труда, в </w:t>
      </w:r>
      <w:r w:rsidRPr="00E66611">
        <w:rPr>
          <w:color w:val="000000" w:themeColor="text1"/>
        </w:rPr>
        <w:t>соответствии</w:t>
      </w:r>
      <w:r w:rsidRPr="00E66611">
        <w:t xml:space="preserve"> с рекомендуемыми размерами, указанными в </w:t>
      </w:r>
      <w:r w:rsidRPr="00E66611">
        <w:rPr>
          <w:color w:val="000000" w:themeColor="text1"/>
        </w:rPr>
        <w:t>таблице 1.</w:t>
      </w:r>
    </w:p>
    <w:p w:rsidR="00A75140" w:rsidRPr="00E66611" w:rsidRDefault="00A75140" w:rsidP="00303D79">
      <w:pPr>
        <w:ind w:left="709"/>
      </w:pPr>
      <w:r w:rsidRPr="00E66611">
        <w:t>Таблица 1</w:t>
      </w:r>
    </w:p>
    <w:p w:rsidR="00A75140" w:rsidRPr="00E66611" w:rsidRDefault="00A75140" w:rsidP="00A75140"/>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528"/>
        <w:gridCol w:w="3119"/>
      </w:tblGrid>
      <w:tr w:rsidR="00A75140" w:rsidRPr="00E66611" w:rsidTr="00557AFB">
        <w:tc>
          <w:tcPr>
            <w:tcW w:w="709" w:type="dxa"/>
            <w:tcBorders>
              <w:top w:val="single" w:sz="4" w:space="0" w:color="auto"/>
              <w:left w:val="single" w:sz="4" w:space="0" w:color="auto"/>
              <w:bottom w:val="single" w:sz="4" w:space="0" w:color="auto"/>
              <w:right w:val="single" w:sz="4" w:space="0" w:color="auto"/>
            </w:tcBorders>
            <w:hideMark/>
          </w:tcPr>
          <w:p w:rsidR="00A75140" w:rsidRPr="00E66611" w:rsidRDefault="00A75140" w:rsidP="00A20630">
            <w:pPr>
              <w:jc w:val="center"/>
            </w:pPr>
            <w:r w:rsidRPr="00E66611">
              <w:t>№</w:t>
            </w:r>
            <w:r w:rsidRPr="00E66611">
              <w:rPr>
                <w:lang w:val="en-US"/>
              </w:rPr>
              <w:t xml:space="preserve"> п</w:t>
            </w:r>
            <w:r w:rsidRPr="00E66611">
              <w:t>.</w:t>
            </w:r>
          </w:p>
        </w:tc>
        <w:tc>
          <w:tcPr>
            <w:tcW w:w="5528" w:type="dxa"/>
            <w:tcBorders>
              <w:top w:val="single" w:sz="4" w:space="0" w:color="auto"/>
              <w:left w:val="single" w:sz="4" w:space="0" w:color="auto"/>
              <w:bottom w:val="single" w:sz="4" w:space="0" w:color="auto"/>
              <w:right w:val="single" w:sz="4" w:space="0" w:color="auto"/>
            </w:tcBorders>
            <w:hideMark/>
          </w:tcPr>
          <w:p w:rsidR="00A75140" w:rsidRPr="00E66611" w:rsidRDefault="00A75140" w:rsidP="00A20630">
            <w:pPr>
              <w:jc w:val="center"/>
            </w:pPr>
            <w:r w:rsidRPr="00E66611">
              <w:t>Стаж работы в данном учреждении</w:t>
            </w:r>
          </w:p>
        </w:tc>
        <w:tc>
          <w:tcPr>
            <w:tcW w:w="3119" w:type="dxa"/>
            <w:tcBorders>
              <w:top w:val="single" w:sz="4" w:space="0" w:color="auto"/>
              <w:left w:val="single" w:sz="4" w:space="0" w:color="auto"/>
              <w:bottom w:val="single" w:sz="4" w:space="0" w:color="auto"/>
              <w:right w:val="single" w:sz="4" w:space="0" w:color="auto"/>
            </w:tcBorders>
            <w:hideMark/>
          </w:tcPr>
          <w:p w:rsidR="00A75140" w:rsidRPr="00E66611" w:rsidRDefault="00A75140" w:rsidP="00A20630">
            <w:pPr>
              <w:jc w:val="center"/>
            </w:pPr>
            <w:r w:rsidRPr="00E66611">
              <w:t xml:space="preserve">Размер </w:t>
            </w:r>
            <w:r>
              <w:t xml:space="preserve">максимальной </w:t>
            </w:r>
            <w:r w:rsidRPr="00E66611">
              <w:t>надбавки,</w:t>
            </w:r>
          </w:p>
          <w:p w:rsidR="00A75140" w:rsidRPr="00E66611" w:rsidRDefault="00A75140" w:rsidP="00A20630">
            <w:pPr>
              <w:jc w:val="center"/>
            </w:pPr>
            <w:r w:rsidRPr="00E66611">
              <w:t>% должностного оклада</w:t>
            </w:r>
          </w:p>
        </w:tc>
      </w:tr>
      <w:tr w:rsidR="00A75140" w:rsidRPr="00E66611" w:rsidTr="00557AFB">
        <w:trPr>
          <w:tblHeader/>
        </w:trPr>
        <w:tc>
          <w:tcPr>
            <w:tcW w:w="709" w:type="dxa"/>
            <w:tcBorders>
              <w:top w:val="single" w:sz="4" w:space="0" w:color="auto"/>
              <w:left w:val="single" w:sz="4" w:space="0" w:color="auto"/>
              <w:bottom w:val="single" w:sz="4" w:space="0" w:color="auto"/>
              <w:right w:val="single" w:sz="4" w:space="0" w:color="auto"/>
            </w:tcBorders>
            <w:hideMark/>
          </w:tcPr>
          <w:p w:rsidR="00A75140" w:rsidRPr="00E66611" w:rsidRDefault="00A75140" w:rsidP="00A20630">
            <w:pPr>
              <w:jc w:val="center"/>
            </w:pPr>
            <w:r w:rsidRPr="00E66611">
              <w:t>1</w:t>
            </w:r>
          </w:p>
        </w:tc>
        <w:tc>
          <w:tcPr>
            <w:tcW w:w="5528" w:type="dxa"/>
            <w:tcBorders>
              <w:top w:val="single" w:sz="4" w:space="0" w:color="auto"/>
              <w:left w:val="single" w:sz="4" w:space="0" w:color="auto"/>
              <w:bottom w:val="single" w:sz="4" w:space="0" w:color="auto"/>
              <w:right w:val="single" w:sz="4" w:space="0" w:color="auto"/>
            </w:tcBorders>
            <w:hideMark/>
          </w:tcPr>
          <w:p w:rsidR="00A75140" w:rsidRPr="00E66611" w:rsidRDefault="00A75140" w:rsidP="00A20630">
            <w:pPr>
              <w:jc w:val="center"/>
            </w:pPr>
            <w:r w:rsidRPr="00E66611">
              <w:t>2</w:t>
            </w:r>
          </w:p>
        </w:tc>
        <w:tc>
          <w:tcPr>
            <w:tcW w:w="3119" w:type="dxa"/>
            <w:tcBorders>
              <w:top w:val="single" w:sz="4" w:space="0" w:color="auto"/>
              <w:left w:val="single" w:sz="4" w:space="0" w:color="auto"/>
              <w:bottom w:val="single" w:sz="4" w:space="0" w:color="auto"/>
              <w:right w:val="single" w:sz="4" w:space="0" w:color="auto"/>
            </w:tcBorders>
            <w:hideMark/>
          </w:tcPr>
          <w:p w:rsidR="00A75140" w:rsidRPr="00E66611" w:rsidRDefault="00A75140" w:rsidP="00A20630">
            <w:pPr>
              <w:jc w:val="center"/>
            </w:pPr>
            <w:r w:rsidRPr="00E66611">
              <w:t>3</w:t>
            </w:r>
          </w:p>
        </w:tc>
      </w:tr>
      <w:tr w:rsidR="00A75140" w:rsidRPr="00E66611" w:rsidTr="00557AFB">
        <w:tc>
          <w:tcPr>
            <w:tcW w:w="709" w:type="dxa"/>
            <w:tcBorders>
              <w:top w:val="single" w:sz="4" w:space="0" w:color="auto"/>
              <w:left w:val="single" w:sz="4" w:space="0" w:color="auto"/>
              <w:bottom w:val="single" w:sz="4" w:space="0" w:color="auto"/>
              <w:right w:val="single" w:sz="4" w:space="0" w:color="auto"/>
            </w:tcBorders>
            <w:hideMark/>
          </w:tcPr>
          <w:p w:rsidR="00A75140" w:rsidRPr="00E66611" w:rsidRDefault="00A75140" w:rsidP="00A20630">
            <w:pPr>
              <w:jc w:val="center"/>
            </w:pPr>
            <w:r w:rsidRPr="00E66611">
              <w:t>1</w:t>
            </w:r>
          </w:p>
        </w:tc>
        <w:tc>
          <w:tcPr>
            <w:tcW w:w="5528" w:type="dxa"/>
            <w:tcBorders>
              <w:top w:val="single" w:sz="4" w:space="0" w:color="auto"/>
              <w:left w:val="single" w:sz="4" w:space="0" w:color="auto"/>
              <w:bottom w:val="single" w:sz="4" w:space="0" w:color="auto"/>
              <w:right w:val="single" w:sz="4" w:space="0" w:color="auto"/>
            </w:tcBorders>
            <w:hideMark/>
          </w:tcPr>
          <w:p w:rsidR="00A75140" w:rsidRPr="00E66611" w:rsidRDefault="00A75140" w:rsidP="00A20630">
            <w:pPr>
              <w:jc w:val="center"/>
            </w:pPr>
            <w:r w:rsidRPr="00E66611">
              <w:t>От 1 года до 5 лет</w:t>
            </w:r>
          </w:p>
        </w:tc>
        <w:tc>
          <w:tcPr>
            <w:tcW w:w="3119" w:type="dxa"/>
            <w:tcBorders>
              <w:top w:val="single" w:sz="4" w:space="0" w:color="auto"/>
              <w:left w:val="single" w:sz="4" w:space="0" w:color="auto"/>
              <w:bottom w:val="single" w:sz="4" w:space="0" w:color="auto"/>
              <w:right w:val="single" w:sz="4" w:space="0" w:color="auto"/>
            </w:tcBorders>
            <w:hideMark/>
          </w:tcPr>
          <w:p w:rsidR="00A75140" w:rsidRPr="00E66611" w:rsidRDefault="00A75140" w:rsidP="00A20630">
            <w:pPr>
              <w:jc w:val="center"/>
            </w:pPr>
            <w:r w:rsidRPr="00E66611">
              <w:t>5</w:t>
            </w:r>
          </w:p>
        </w:tc>
      </w:tr>
      <w:tr w:rsidR="00A75140" w:rsidRPr="00E66611" w:rsidTr="00557AFB">
        <w:tc>
          <w:tcPr>
            <w:tcW w:w="709" w:type="dxa"/>
            <w:tcBorders>
              <w:top w:val="single" w:sz="4" w:space="0" w:color="auto"/>
              <w:left w:val="single" w:sz="4" w:space="0" w:color="auto"/>
              <w:bottom w:val="single" w:sz="4" w:space="0" w:color="auto"/>
              <w:right w:val="single" w:sz="4" w:space="0" w:color="auto"/>
            </w:tcBorders>
            <w:hideMark/>
          </w:tcPr>
          <w:p w:rsidR="00A75140" w:rsidRPr="00E66611" w:rsidRDefault="00A75140" w:rsidP="00A20630">
            <w:pPr>
              <w:jc w:val="center"/>
            </w:pPr>
            <w:r w:rsidRPr="00E66611">
              <w:t>2</w:t>
            </w:r>
          </w:p>
        </w:tc>
        <w:tc>
          <w:tcPr>
            <w:tcW w:w="5528" w:type="dxa"/>
            <w:tcBorders>
              <w:top w:val="single" w:sz="4" w:space="0" w:color="auto"/>
              <w:left w:val="single" w:sz="4" w:space="0" w:color="auto"/>
              <w:bottom w:val="single" w:sz="4" w:space="0" w:color="auto"/>
              <w:right w:val="single" w:sz="4" w:space="0" w:color="auto"/>
            </w:tcBorders>
            <w:hideMark/>
          </w:tcPr>
          <w:p w:rsidR="00A75140" w:rsidRPr="00E66611" w:rsidRDefault="00A75140" w:rsidP="00A20630">
            <w:pPr>
              <w:jc w:val="center"/>
            </w:pPr>
            <w:r w:rsidRPr="00E66611">
              <w:t>От 5 до 10 лет</w:t>
            </w:r>
          </w:p>
        </w:tc>
        <w:tc>
          <w:tcPr>
            <w:tcW w:w="3119" w:type="dxa"/>
            <w:tcBorders>
              <w:top w:val="single" w:sz="4" w:space="0" w:color="auto"/>
              <w:left w:val="single" w:sz="4" w:space="0" w:color="auto"/>
              <w:bottom w:val="single" w:sz="4" w:space="0" w:color="auto"/>
              <w:right w:val="single" w:sz="4" w:space="0" w:color="auto"/>
            </w:tcBorders>
            <w:hideMark/>
          </w:tcPr>
          <w:p w:rsidR="00A75140" w:rsidRPr="00E66611" w:rsidRDefault="00A75140" w:rsidP="00A20630">
            <w:pPr>
              <w:jc w:val="center"/>
            </w:pPr>
            <w:r w:rsidRPr="00E66611">
              <w:t>10</w:t>
            </w:r>
          </w:p>
        </w:tc>
      </w:tr>
      <w:tr w:rsidR="00A75140" w:rsidRPr="00E66611" w:rsidTr="00557AFB">
        <w:tc>
          <w:tcPr>
            <w:tcW w:w="709" w:type="dxa"/>
            <w:tcBorders>
              <w:top w:val="single" w:sz="4" w:space="0" w:color="auto"/>
              <w:left w:val="single" w:sz="4" w:space="0" w:color="auto"/>
              <w:bottom w:val="single" w:sz="4" w:space="0" w:color="auto"/>
              <w:right w:val="single" w:sz="4" w:space="0" w:color="auto"/>
            </w:tcBorders>
            <w:hideMark/>
          </w:tcPr>
          <w:p w:rsidR="00A75140" w:rsidRPr="00E66611" w:rsidRDefault="00A75140" w:rsidP="00A20630">
            <w:pPr>
              <w:jc w:val="center"/>
            </w:pPr>
            <w:r w:rsidRPr="00E66611">
              <w:t>3</w:t>
            </w:r>
          </w:p>
        </w:tc>
        <w:tc>
          <w:tcPr>
            <w:tcW w:w="5528" w:type="dxa"/>
            <w:tcBorders>
              <w:top w:val="single" w:sz="4" w:space="0" w:color="auto"/>
              <w:left w:val="single" w:sz="4" w:space="0" w:color="auto"/>
              <w:bottom w:val="single" w:sz="4" w:space="0" w:color="auto"/>
              <w:right w:val="single" w:sz="4" w:space="0" w:color="auto"/>
            </w:tcBorders>
            <w:hideMark/>
          </w:tcPr>
          <w:p w:rsidR="00A75140" w:rsidRPr="00E66611" w:rsidRDefault="00A75140" w:rsidP="00A20630">
            <w:pPr>
              <w:jc w:val="center"/>
            </w:pPr>
            <w:r w:rsidRPr="00E66611">
              <w:t>От 10 до 20 лет</w:t>
            </w:r>
          </w:p>
        </w:tc>
        <w:tc>
          <w:tcPr>
            <w:tcW w:w="3119" w:type="dxa"/>
            <w:tcBorders>
              <w:top w:val="single" w:sz="4" w:space="0" w:color="auto"/>
              <w:left w:val="single" w:sz="4" w:space="0" w:color="auto"/>
              <w:bottom w:val="single" w:sz="4" w:space="0" w:color="auto"/>
              <w:right w:val="single" w:sz="4" w:space="0" w:color="auto"/>
            </w:tcBorders>
            <w:hideMark/>
          </w:tcPr>
          <w:p w:rsidR="00A75140" w:rsidRPr="00E66611" w:rsidRDefault="00A75140" w:rsidP="00A20630">
            <w:pPr>
              <w:jc w:val="center"/>
            </w:pPr>
            <w:r w:rsidRPr="00E66611">
              <w:t>20</w:t>
            </w:r>
          </w:p>
        </w:tc>
      </w:tr>
      <w:tr w:rsidR="00A75140" w:rsidRPr="00E66611" w:rsidTr="00557AFB">
        <w:tc>
          <w:tcPr>
            <w:tcW w:w="709" w:type="dxa"/>
            <w:tcBorders>
              <w:top w:val="single" w:sz="4" w:space="0" w:color="auto"/>
              <w:left w:val="single" w:sz="4" w:space="0" w:color="auto"/>
              <w:bottom w:val="single" w:sz="4" w:space="0" w:color="auto"/>
              <w:right w:val="single" w:sz="4" w:space="0" w:color="auto"/>
            </w:tcBorders>
            <w:hideMark/>
          </w:tcPr>
          <w:p w:rsidR="00A75140" w:rsidRPr="00E66611" w:rsidRDefault="00A75140" w:rsidP="00A20630">
            <w:pPr>
              <w:jc w:val="center"/>
            </w:pPr>
            <w:r w:rsidRPr="00E66611">
              <w:t>4</w:t>
            </w:r>
          </w:p>
        </w:tc>
        <w:tc>
          <w:tcPr>
            <w:tcW w:w="5528" w:type="dxa"/>
            <w:tcBorders>
              <w:top w:val="single" w:sz="4" w:space="0" w:color="auto"/>
              <w:left w:val="single" w:sz="4" w:space="0" w:color="auto"/>
              <w:bottom w:val="single" w:sz="4" w:space="0" w:color="auto"/>
              <w:right w:val="single" w:sz="4" w:space="0" w:color="auto"/>
            </w:tcBorders>
            <w:hideMark/>
          </w:tcPr>
          <w:p w:rsidR="00A75140" w:rsidRPr="00E66611" w:rsidRDefault="00A75140" w:rsidP="00A20630">
            <w:pPr>
              <w:jc w:val="center"/>
            </w:pPr>
            <w:r w:rsidRPr="00E66611">
              <w:t>От 20 лет и более</w:t>
            </w:r>
          </w:p>
        </w:tc>
        <w:tc>
          <w:tcPr>
            <w:tcW w:w="3119" w:type="dxa"/>
            <w:tcBorders>
              <w:top w:val="single" w:sz="4" w:space="0" w:color="auto"/>
              <w:left w:val="single" w:sz="4" w:space="0" w:color="auto"/>
              <w:bottom w:val="single" w:sz="4" w:space="0" w:color="auto"/>
              <w:right w:val="single" w:sz="4" w:space="0" w:color="auto"/>
            </w:tcBorders>
            <w:hideMark/>
          </w:tcPr>
          <w:p w:rsidR="00A75140" w:rsidRPr="00E66611" w:rsidRDefault="00A75140" w:rsidP="00A20630">
            <w:pPr>
              <w:jc w:val="center"/>
            </w:pPr>
            <w:r w:rsidRPr="00E66611">
              <w:t>30</w:t>
            </w:r>
          </w:p>
        </w:tc>
      </w:tr>
    </w:tbl>
    <w:p w:rsidR="00A75140" w:rsidRDefault="00A75140" w:rsidP="00A75140"/>
    <w:p w:rsidR="007303B9" w:rsidRDefault="007303B9" w:rsidP="007303B9">
      <w:pPr>
        <w:widowControl/>
        <w:ind w:firstLine="709"/>
        <w:jc w:val="both"/>
      </w:pPr>
      <w:r>
        <w:t>4.6. </w:t>
      </w:r>
      <w:r w:rsidRPr="00C80706">
        <w:t>Преми</w:t>
      </w:r>
      <w:r>
        <w:t>я</w:t>
      </w:r>
      <w:r w:rsidRPr="00C80706">
        <w:t xml:space="preserve"> за выполнение важных и особо важных заданий работник</w:t>
      </w:r>
      <w:r>
        <w:t xml:space="preserve">у устанавливается </w:t>
      </w:r>
      <w:r w:rsidRPr="00C80706">
        <w:t>приказом руководителя</w:t>
      </w:r>
      <w:r>
        <w:t xml:space="preserve"> учреждения за качественное и оперативное </w:t>
      </w:r>
      <w:r w:rsidRPr="00C80706">
        <w:t>выполнени</w:t>
      </w:r>
      <w:r>
        <w:t>е</w:t>
      </w:r>
      <w:r w:rsidRPr="00C80706">
        <w:t xml:space="preserve"> </w:t>
      </w:r>
      <w:r>
        <w:t xml:space="preserve">конкретного </w:t>
      </w:r>
      <w:r w:rsidRPr="00C80706">
        <w:t>важ</w:t>
      </w:r>
      <w:r>
        <w:t>ного или особо важного задания</w:t>
      </w:r>
      <w:r w:rsidRPr="005D09FC">
        <w:t xml:space="preserve"> </w:t>
      </w:r>
      <w:r>
        <w:t xml:space="preserve">и выплачивается единовременно </w:t>
      </w:r>
      <w:r w:rsidRPr="00981E0B">
        <w:t>при наличии экономии фонда оплаты труда</w:t>
      </w:r>
      <w:r>
        <w:t>.</w:t>
      </w:r>
    </w:p>
    <w:p w:rsidR="007303B9" w:rsidRDefault="007303B9" w:rsidP="007303B9">
      <w:pPr>
        <w:widowControl/>
        <w:ind w:firstLine="709"/>
        <w:jc w:val="both"/>
      </w:pPr>
      <w:r w:rsidRPr="00981E0B">
        <w:t>К</w:t>
      </w:r>
      <w:r>
        <w:t xml:space="preserve">ритерии, по которым выполнение заданий относится </w:t>
      </w:r>
      <w:proofErr w:type="gramStart"/>
      <w:r>
        <w:t>к</w:t>
      </w:r>
      <w:proofErr w:type="gramEnd"/>
      <w:r w:rsidRPr="00981E0B">
        <w:t xml:space="preserve"> важны</w:t>
      </w:r>
      <w:r>
        <w:t>м</w:t>
      </w:r>
      <w:r w:rsidRPr="00981E0B">
        <w:t xml:space="preserve"> и особо важны</w:t>
      </w:r>
      <w:r>
        <w:t>м,</w:t>
      </w:r>
      <w:r w:rsidRPr="00981E0B">
        <w:t xml:space="preserve"> </w:t>
      </w:r>
      <w:r>
        <w:t>опр</w:t>
      </w:r>
      <w:r w:rsidRPr="00981E0B">
        <w:t>еделя</w:t>
      </w:r>
      <w:r>
        <w:t>ю</w:t>
      </w:r>
      <w:r w:rsidRPr="00981E0B">
        <w:t xml:space="preserve">тся </w:t>
      </w:r>
      <w:r w:rsidRPr="00C0141A">
        <w:t xml:space="preserve">в системе оплаты труда </w:t>
      </w:r>
      <w:r>
        <w:t>и в коллективных договорах, соглашениях, локальных нормативных актах учреждений.</w:t>
      </w:r>
    </w:p>
    <w:p w:rsidR="00A75140" w:rsidRPr="00416133" w:rsidRDefault="00A75140" w:rsidP="00A75140">
      <w:pPr>
        <w:ind w:firstLine="709"/>
        <w:jc w:val="both"/>
        <w:rPr>
          <w:rStyle w:val="FontStyle50"/>
          <w:b w:val="0"/>
        </w:rPr>
      </w:pPr>
      <w:r w:rsidRPr="005B754F">
        <w:rPr>
          <w:rStyle w:val="FontStyle50"/>
          <w:b w:val="0"/>
          <w:bCs/>
        </w:rPr>
        <w:t>4.</w:t>
      </w:r>
      <w:r w:rsidR="007303B9">
        <w:rPr>
          <w:rStyle w:val="FontStyle50"/>
          <w:b w:val="0"/>
          <w:bCs/>
        </w:rPr>
        <w:t>7</w:t>
      </w:r>
      <w:r w:rsidRPr="005B754F">
        <w:rPr>
          <w:rStyle w:val="FontStyle50"/>
          <w:b w:val="0"/>
          <w:bCs/>
        </w:rPr>
        <w:t>. Премиальные</w:t>
      </w:r>
      <w:r w:rsidRPr="00300CD3">
        <w:t xml:space="preserve"> выплаты по итогам работы за (месяц, квартал, год) с учетом личного вклада работника в общий результат труда устанавливаются </w:t>
      </w:r>
      <w:r w:rsidR="00E61BEE">
        <w:t xml:space="preserve">в случае </w:t>
      </w:r>
      <w:proofErr w:type="gramStart"/>
      <w:r w:rsidR="00E61BEE">
        <w:t>наличия экономии фонда оплаты труда</w:t>
      </w:r>
      <w:proofErr w:type="gramEnd"/>
      <w:r w:rsidR="00E61BEE">
        <w:t xml:space="preserve"> </w:t>
      </w:r>
      <w:r w:rsidRPr="00300CD3">
        <w:t>приказом руководителя</w:t>
      </w:r>
      <w:r>
        <w:t xml:space="preserve"> за:</w:t>
      </w:r>
    </w:p>
    <w:p w:rsidR="00A75140" w:rsidRDefault="00A75140" w:rsidP="0058566D">
      <w:pPr>
        <w:ind w:firstLine="708"/>
        <w:jc w:val="both"/>
        <w:rPr>
          <w:rStyle w:val="FontStyle50"/>
          <w:b w:val="0"/>
          <w:bCs/>
          <w:lang w:eastAsia="en-US"/>
        </w:rPr>
      </w:pPr>
      <w:r>
        <w:rPr>
          <w:rStyle w:val="FontStyle50"/>
          <w:b w:val="0"/>
          <w:bCs/>
          <w:lang w:eastAsia="en-US"/>
        </w:rPr>
        <w:t>выполнение срочных заданий и/или особо важных работ;</w:t>
      </w:r>
    </w:p>
    <w:p w:rsidR="00E40833" w:rsidRPr="00300CD3" w:rsidRDefault="00E40833" w:rsidP="0058566D">
      <w:pPr>
        <w:ind w:firstLine="708"/>
        <w:jc w:val="both"/>
        <w:rPr>
          <w:rStyle w:val="FontStyle50"/>
          <w:b w:val="0"/>
          <w:bCs/>
          <w:lang w:eastAsia="en-US"/>
        </w:rPr>
      </w:pPr>
      <w:r>
        <w:rPr>
          <w:rStyle w:val="FontStyle50"/>
          <w:b w:val="0"/>
          <w:bCs/>
          <w:lang w:eastAsia="en-US"/>
        </w:rPr>
        <w:t>безупречное исполнение должностных обязанностей;</w:t>
      </w:r>
    </w:p>
    <w:p w:rsidR="00A75140" w:rsidRDefault="00A75140" w:rsidP="0058566D">
      <w:pPr>
        <w:ind w:firstLine="708"/>
        <w:jc w:val="both"/>
        <w:rPr>
          <w:rStyle w:val="FontStyle50"/>
          <w:b w:val="0"/>
          <w:bCs/>
          <w:lang w:eastAsia="en-US"/>
        </w:rPr>
      </w:pPr>
      <w:r>
        <w:rPr>
          <w:rStyle w:val="FontStyle50"/>
          <w:b w:val="0"/>
          <w:bCs/>
          <w:lang w:eastAsia="en-US"/>
        </w:rPr>
        <w:t>выполнение внеплановых мероприятий;</w:t>
      </w:r>
    </w:p>
    <w:p w:rsidR="00E40833" w:rsidRDefault="00E40833" w:rsidP="0058566D">
      <w:pPr>
        <w:ind w:firstLine="708"/>
        <w:jc w:val="both"/>
        <w:rPr>
          <w:rStyle w:val="FontStyle50"/>
          <w:b w:val="0"/>
          <w:bCs/>
          <w:lang w:eastAsia="en-US"/>
        </w:rPr>
      </w:pPr>
      <w:r>
        <w:rPr>
          <w:rStyle w:val="FontStyle50"/>
          <w:b w:val="0"/>
          <w:bCs/>
          <w:lang w:eastAsia="en-US"/>
        </w:rPr>
        <w:t>высокую культуру обслуживания пользователей;</w:t>
      </w:r>
    </w:p>
    <w:p w:rsidR="00A75140" w:rsidRDefault="00AF7EB0" w:rsidP="0058566D">
      <w:pPr>
        <w:ind w:firstLine="708"/>
        <w:jc w:val="both"/>
        <w:rPr>
          <w:rStyle w:val="FontStyle50"/>
          <w:b w:val="0"/>
          <w:bCs/>
          <w:lang w:eastAsia="en-US"/>
        </w:rPr>
      </w:pPr>
      <w:r>
        <w:rPr>
          <w:rStyle w:val="FontStyle50"/>
          <w:b w:val="0"/>
          <w:bCs/>
          <w:lang w:eastAsia="en-US"/>
        </w:rPr>
        <w:t>активн</w:t>
      </w:r>
      <w:r w:rsidR="0058566D">
        <w:rPr>
          <w:rStyle w:val="FontStyle50"/>
          <w:b w:val="0"/>
          <w:bCs/>
          <w:lang w:eastAsia="en-US"/>
        </w:rPr>
        <w:t>ую работу</w:t>
      </w:r>
      <w:r w:rsidR="00A75140" w:rsidRPr="00300CD3">
        <w:rPr>
          <w:rStyle w:val="FontStyle50"/>
          <w:b w:val="0"/>
          <w:bCs/>
          <w:lang w:eastAsia="en-US"/>
        </w:rPr>
        <w:t xml:space="preserve"> по привлечению спонсоров для реализации проектов; </w:t>
      </w:r>
    </w:p>
    <w:p w:rsidR="00A75140" w:rsidRDefault="0058566D" w:rsidP="0058566D">
      <w:pPr>
        <w:ind w:firstLine="708"/>
        <w:jc w:val="both"/>
        <w:rPr>
          <w:rStyle w:val="FontStyle50"/>
          <w:b w:val="0"/>
        </w:rPr>
      </w:pPr>
      <w:r>
        <w:rPr>
          <w:rStyle w:val="FontStyle50"/>
          <w:b w:val="0"/>
        </w:rPr>
        <w:t>инициативу</w:t>
      </w:r>
      <w:r w:rsidRPr="0058566D">
        <w:rPr>
          <w:rStyle w:val="FontStyle50"/>
          <w:b w:val="0"/>
        </w:rPr>
        <w:t>, творчество и применение в работе современных форм и методов организации труда;</w:t>
      </w:r>
    </w:p>
    <w:p w:rsidR="00E40833" w:rsidRDefault="00E40833" w:rsidP="0058566D">
      <w:pPr>
        <w:ind w:firstLine="708"/>
        <w:jc w:val="both"/>
        <w:rPr>
          <w:rStyle w:val="FontStyle50"/>
          <w:b w:val="0"/>
        </w:rPr>
      </w:pPr>
      <w:r>
        <w:rPr>
          <w:rStyle w:val="FontStyle50"/>
          <w:b w:val="0"/>
        </w:rPr>
        <w:t>создание безопасных условий труда и сохранения здоровья;</w:t>
      </w:r>
    </w:p>
    <w:p w:rsidR="00E40833" w:rsidRDefault="00E40833" w:rsidP="0058566D">
      <w:pPr>
        <w:ind w:firstLine="708"/>
        <w:jc w:val="both"/>
        <w:rPr>
          <w:rStyle w:val="FontStyle50"/>
          <w:b w:val="0"/>
        </w:rPr>
      </w:pPr>
      <w:r>
        <w:rPr>
          <w:rStyle w:val="FontStyle50"/>
          <w:b w:val="0"/>
        </w:rPr>
        <w:t>создание здорового психологического микроклимата в коллективе;</w:t>
      </w:r>
    </w:p>
    <w:p w:rsidR="00E40833" w:rsidRPr="0058566D" w:rsidRDefault="00E40833" w:rsidP="0058566D">
      <w:pPr>
        <w:ind w:firstLine="708"/>
        <w:jc w:val="both"/>
        <w:rPr>
          <w:rStyle w:val="FontStyle50"/>
          <w:b w:val="0"/>
        </w:rPr>
      </w:pPr>
      <w:r>
        <w:rPr>
          <w:rStyle w:val="FontStyle50"/>
          <w:b w:val="0"/>
        </w:rPr>
        <w:t>участие в общественной жизни учреждения.</w:t>
      </w:r>
    </w:p>
    <w:p w:rsidR="00A75140" w:rsidRDefault="00AD1BB6" w:rsidP="00A75140">
      <w:pPr>
        <w:pStyle w:val="Style30"/>
        <w:widowControl/>
        <w:spacing w:line="322" w:lineRule="exact"/>
        <w:jc w:val="both"/>
        <w:rPr>
          <w:rStyle w:val="FontStyle50"/>
          <w:b w:val="0"/>
          <w:bCs/>
          <w:szCs w:val="28"/>
        </w:rPr>
      </w:pPr>
      <w:r>
        <w:rPr>
          <w:rStyle w:val="FontStyle50"/>
          <w:b w:val="0"/>
          <w:bCs/>
          <w:szCs w:val="28"/>
        </w:rPr>
        <w:t xml:space="preserve">         </w:t>
      </w:r>
      <w:r w:rsidR="005B754F">
        <w:rPr>
          <w:rStyle w:val="FontStyle50"/>
          <w:b w:val="0"/>
          <w:bCs/>
          <w:szCs w:val="28"/>
        </w:rPr>
        <w:t xml:space="preserve">  </w:t>
      </w:r>
      <w:r>
        <w:rPr>
          <w:rStyle w:val="FontStyle50"/>
          <w:b w:val="0"/>
          <w:bCs/>
          <w:szCs w:val="28"/>
        </w:rPr>
        <w:t xml:space="preserve"> 4.</w:t>
      </w:r>
      <w:r w:rsidR="007303B9">
        <w:rPr>
          <w:rStyle w:val="FontStyle50"/>
          <w:b w:val="0"/>
          <w:bCs/>
          <w:szCs w:val="28"/>
        </w:rPr>
        <w:t>8</w:t>
      </w:r>
      <w:r w:rsidR="00A75140" w:rsidRPr="00300CD3">
        <w:rPr>
          <w:rStyle w:val="FontStyle50"/>
          <w:b w:val="0"/>
          <w:bCs/>
          <w:szCs w:val="28"/>
        </w:rPr>
        <w:t xml:space="preserve">. Размер премии определяется в </w:t>
      </w:r>
      <w:r w:rsidR="00E52569">
        <w:rPr>
          <w:rStyle w:val="FontStyle50"/>
          <w:b w:val="0"/>
          <w:bCs/>
          <w:szCs w:val="28"/>
        </w:rPr>
        <w:t>процентах</w:t>
      </w:r>
      <w:r w:rsidR="00A75140">
        <w:rPr>
          <w:rStyle w:val="FontStyle50"/>
          <w:b w:val="0"/>
          <w:bCs/>
          <w:szCs w:val="28"/>
        </w:rPr>
        <w:t xml:space="preserve">  и не должен превышать 400% от оклада </w:t>
      </w:r>
      <w:r w:rsidR="00A75140" w:rsidRPr="00300CD3">
        <w:rPr>
          <w:rStyle w:val="FontStyle50"/>
          <w:b w:val="0"/>
          <w:bCs/>
          <w:szCs w:val="28"/>
        </w:rPr>
        <w:t xml:space="preserve">в  пределах утвержденного фонда оплаты  труда. </w:t>
      </w:r>
    </w:p>
    <w:p w:rsidR="00A75140" w:rsidRPr="00300CD3" w:rsidRDefault="00AD1BB6" w:rsidP="00A75140">
      <w:pPr>
        <w:pStyle w:val="Style30"/>
        <w:widowControl/>
        <w:spacing w:line="322" w:lineRule="exact"/>
        <w:jc w:val="both"/>
        <w:rPr>
          <w:rStyle w:val="FontStyle50"/>
          <w:b w:val="0"/>
          <w:bCs/>
          <w:szCs w:val="28"/>
        </w:rPr>
      </w:pPr>
      <w:r>
        <w:rPr>
          <w:rStyle w:val="FontStyle50"/>
          <w:b w:val="0"/>
          <w:bCs/>
          <w:szCs w:val="28"/>
        </w:rPr>
        <w:tab/>
        <w:t>4.</w:t>
      </w:r>
      <w:r w:rsidR="007303B9">
        <w:rPr>
          <w:rStyle w:val="FontStyle50"/>
          <w:b w:val="0"/>
          <w:bCs/>
          <w:szCs w:val="28"/>
        </w:rPr>
        <w:t>9</w:t>
      </w:r>
      <w:r w:rsidR="00A75140">
        <w:rPr>
          <w:rStyle w:val="FontStyle50"/>
          <w:b w:val="0"/>
          <w:bCs/>
          <w:szCs w:val="28"/>
        </w:rPr>
        <w:t xml:space="preserve">. Премиальные выплаты по итогам работы </w:t>
      </w:r>
      <w:r w:rsidR="00A75140" w:rsidRPr="003166A2">
        <w:rPr>
          <w:sz w:val="28"/>
          <w:szCs w:val="28"/>
        </w:rPr>
        <w:t>за (месяц, квартал, год)</w:t>
      </w:r>
      <w:r w:rsidR="00A75140" w:rsidRPr="00300CD3">
        <w:t xml:space="preserve"> </w:t>
      </w:r>
      <w:r w:rsidR="00A75140">
        <w:rPr>
          <w:rStyle w:val="FontStyle50"/>
          <w:b w:val="0"/>
          <w:bCs/>
          <w:szCs w:val="28"/>
        </w:rPr>
        <w:t>не назначается в случаях нарушения исполнительской дисциплины</w:t>
      </w:r>
    </w:p>
    <w:p w:rsidR="00A75140" w:rsidRDefault="00AD1BB6" w:rsidP="00A75140">
      <w:pPr>
        <w:ind w:firstLine="709"/>
        <w:jc w:val="both"/>
      </w:pPr>
      <w:r>
        <w:t>4.</w:t>
      </w:r>
      <w:r w:rsidR="007303B9">
        <w:t>10</w:t>
      </w:r>
      <w:r w:rsidR="00E51369">
        <w:t xml:space="preserve">. </w:t>
      </w:r>
      <w:r w:rsidR="008B2079">
        <w:t>В случае если объем выплат стимулирующего характера в месяц (</w:t>
      </w:r>
      <w:proofErr w:type="spellStart"/>
      <w:r w:rsidR="008B2079">
        <w:t>Фнв</w:t>
      </w:r>
      <w:proofErr w:type="spellEnd"/>
      <w:r w:rsidR="008B2079">
        <w:t xml:space="preserve">) превышает месячный фонд оплаты труда учреждения </w:t>
      </w:r>
      <w:r w:rsidR="00A34E3F">
        <w:t xml:space="preserve">(Фот) за </w:t>
      </w:r>
      <w:r w:rsidR="00A34E3F">
        <w:lastRenderedPageBreak/>
        <w:t xml:space="preserve">минусом месячного фонда гарантированных выплат (выплат по окладам и компенсационным выплатам – </w:t>
      </w:r>
      <w:proofErr w:type="spellStart"/>
      <w:r w:rsidR="00A34E3F">
        <w:t>Фгв</w:t>
      </w:r>
      <w:proofErr w:type="spellEnd"/>
      <w:r w:rsidR="00A34E3F">
        <w:t>), производится пропорциональное уменьшение выплат стимулирующего характера всем работникам учреждения в соответствии с поправочным коэффициентом (</w:t>
      </w:r>
      <w:proofErr w:type="spellStart"/>
      <w:r w:rsidR="00A34E3F">
        <w:t>Ку</w:t>
      </w:r>
      <w:proofErr w:type="spellEnd"/>
      <w:r w:rsidR="00A34E3F">
        <w:t>), который рассчитывается по формуле:</w:t>
      </w:r>
    </w:p>
    <w:p w:rsidR="00A34E3F" w:rsidRDefault="00A34E3F" w:rsidP="00A75140">
      <w:pPr>
        <w:ind w:firstLine="709"/>
        <w:jc w:val="both"/>
      </w:pPr>
      <w:proofErr w:type="spellStart"/>
      <w:r>
        <w:t>Ку</w:t>
      </w:r>
      <w:proofErr w:type="spellEnd"/>
      <w:r>
        <w:t xml:space="preserve"> = (Фот – </w:t>
      </w:r>
      <w:proofErr w:type="spellStart"/>
      <w:r>
        <w:t>Фгв</w:t>
      </w:r>
      <w:proofErr w:type="spellEnd"/>
      <w:r>
        <w:t xml:space="preserve">) / </w:t>
      </w:r>
      <w:proofErr w:type="spellStart"/>
      <w:r>
        <w:t>Фнв</w:t>
      </w:r>
      <w:proofErr w:type="spellEnd"/>
    </w:p>
    <w:p w:rsidR="008D1BFB" w:rsidRPr="008D1BFB" w:rsidRDefault="00A34E3F" w:rsidP="00A34E3F">
      <w:pPr>
        <w:jc w:val="both"/>
      </w:pPr>
      <w:r>
        <w:t>Ра</w:t>
      </w:r>
      <w:r w:rsidR="00F14169">
        <w:t>з</w:t>
      </w:r>
      <w:r>
        <w:t>мер стимулирующих выплат работникам учреждения, рассчитанный с учетом поправочного коэффициента, утв</w:t>
      </w:r>
      <w:r w:rsidR="00F14169">
        <w:t>ерждается приказом руководителя, который размещается для ознакомления в доступном для работников месте.</w:t>
      </w:r>
    </w:p>
    <w:p w:rsidR="00F14169" w:rsidRPr="005D5B53" w:rsidRDefault="00F14169" w:rsidP="00A34E3F">
      <w:pPr>
        <w:jc w:val="both"/>
      </w:pPr>
    </w:p>
    <w:p w:rsidR="00A75140" w:rsidRDefault="005D5B53" w:rsidP="005D5B53">
      <w:pPr>
        <w:jc w:val="center"/>
        <w:rPr>
          <w:b/>
        </w:rPr>
      </w:pPr>
      <w:r w:rsidRPr="005D5B53">
        <w:rPr>
          <w:rStyle w:val="FontStyle15"/>
          <w:sz w:val="28"/>
          <w:szCs w:val="28"/>
        </w:rPr>
        <w:t>5. Порядок и ус</w:t>
      </w:r>
      <w:r>
        <w:rPr>
          <w:rStyle w:val="FontStyle15"/>
          <w:sz w:val="28"/>
          <w:szCs w:val="28"/>
        </w:rPr>
        <w:t>ловия оплаты труда заместителей руководителя и главного бухгалтера</w:t>
      </w:r>
      <w:r w:rsidRPr="005D5B53">
        <w:rPr>
          <w:rStyle w:val="FontStyle15"/>
          <w:sz w:val="28"/>
          <w:szCs w:val="28"/>
        </w:rPr>
        <w:t xml:space="preserve"> учреждени</w:t>
      </w:r>
      <w:r>
        <w:rPr>
          <w:rStyle w:val="FontStyle15"/>
          <w:sz w:val="28"/>
          <w:szCs w:val="28"/>
        </w:rPr>
        <w:t>я</w:t>
      </w:r>
      <w:r w:rsidRPr="005D5B53">
        <w:rPr>
          <w:b/>
        </w:rPr>
        <w:t xml:space="preserve"> </w:t>
      </w:r>
    </w:p>
    <w:p w:rsidR="00B57F07" w:rsidRPr="005D5B53" w:rsidRDefault="00B57F07" w:rsidP="00B57F07">
      <w:pPr>
        <w:jc w:val="both"/>
        <w:rPr>
          <w:b/>
        </w:rPr>
      </w:pPr>
    </w:p>
    <w:p w:rsidR="00866039" w:rsidRPr="00F66996" w:rsidRDefault="00866039" w:rsidP="00866039">
      <w:pPr>
        <w:widowControl/>
        <w:ind w:firstLine="709"/>
        <w:jc w:val="both"/>
      </w:pPr>
      <w:r w:rsidRPr="00F66996">
        <w:t>5.1. Условия оплаты труда заместителей руководителя учреждения, главного бухгалтера учреждения устанавливаются трудовым договором между руководителем учреждения и заместителями руководителя учреждения, главным бухгалтером учреждения в соответствии с отраслевой (ведомственной) системой оплаты труда и коллективным договором, соглашением, локальным нормативным актом учреждения.</w:t>
      </w:r>
    </w:p>
    <w:p w:rsidR="00866039" w:rsidRPr="006D7F5C" w:rsidRDefault="00866039" w:rsidP="00E72528">
      <w:pPr>
        <w:widowControl/>
        <w:ind w:firstLine="709"/>
        <w:jc w:val="both"/>
        <w:rPr>
          <w:rStyle w:val="FontStyle16"/>
          <w:sz w:val="28"/>
          <w:szCs w:val="28"/>
        </w:rPr>
      </w:pPr>
      <w:r w:rsidRPr="00F66996">
        <w:t>5.2. Размеры должностных окладов</w:t>
      </w:r>
      <w:bookmarkStart w:id="0" w:name="Par32"/>
      <w:bookmarkEnd w:id="0"/>
      <w:r w:rsidRPr="00F66996">
        <w:t xml:space="preserve"> заместителей руководителей учреждений устанавливаются на 10 </w:t>
      </w:r>
      <w:r w:rsidRPr="00F66996">
        <w:rPr>
          <w:rFonts w:ascii="Symbol" w:hAnsi="Symbol"/>
          <w:sz w:val="22"/>
          <w:szCs w:val="22"/>
          <w:lang w:eastAsia="en-US"/>
        </w:rPr>
        <w:t></w:t>
      </w:r>
      <w:r w:rsidRPr="00F66996">
        <w:t xml:space="preserve"> 30 процентов ниже должностного оклада руководителя учреждения.</w:t>
      </w:r>
    </w:p>
    <w:p w:rsidR="00B57F07" w:rsidRPr="00F66996" w:rsidRDefault="005B754F" w:rsidP="005B754F">
      <w:pPr>
        <w:pStyle w:val="Style13"/>
        <w:widowControl/>
        <w:spacing w:line="307" w:lineRule="exact"/>
        <w:ind w:firstLine="709"/>
        <w:rPr>
          <w:rStyle w:val="FontStyle16"/>
          <w:sz w:val="28"/>
          <w:szCs w:val="28"/>
        </w:rPr>
      </w:pPr>
      <w:r w:rsidRPr="00F66996">
        <w:rPr>
          <w:rStyle w:val="FontStyle16"/>
          <w:sz w:val="28"/>
          <w:szCs w:val="28"/>
        </w:rPr>
        <w:t xml:space="preserve">5.3. </w:t>
      </w:r>
      <w:r w:rsidR="0058566D" w:rsidRPr="00F66996">
        <w:rPr>
          <w:rStyle w:val="FontStyle16"/>
          <w:sz w:val="28"/>
          <w:szCs w:val="28"/>
        </w:rPr>
        <w:t>Заработная плата</w:t>
      </w:r>
      <w:r w:rsidR="00B57F07" w:rsidRPr="00F66996">
        <w:rPr>
          <w:rStyle w:val="FontStyle16"/>
          <w:sz w:val="28"/>
          <w:szCs w:val="28"/>
        </w:rPr>
        <w:t xml:space="preserve"> </w:t>
      </w:r>
      <w:r w:rsidR="00737152" w:rsidRPr="00F66996">
        <w:rPr>
          <w:rStyle w:val="FontStyle16"/>
          <w:sz w:val="28"/>
          <w:szCs w:val="28"/>
        </w:rPr>
        <w:t>заместителей руководителя и главного бухгалтера учре</w:t>
      </w:r>
      <w:r w:rsidR="00737152" w:rsidRPr="00F66996">
        <w:rPr>
          <w:rStyle w:val="FontStyle16"/>
          <w:sz w:val="28"/>
          <w:szCs w:val="28"/>
        </w:rPr>
        <w:softHyphen/>
        <w:t xml:space="preserve">ждения </w:t>
      </w:r>
      <w:r w:rsidR="00B57F07" w:rsidRPr="00F66996">
        <w:rPr>
          <w:rStyle w:val="FontStyle16"/>
          <w:sz w:val="28"/>
          <w:szCs w:val="28"/>
        </w:rPr>
        <w:t>состоит из должностных окладов, выплат компен</w:t>
      </w:r>
      <w:r w:rsidR="00B57F07" w:rsidRPr="00F66996">
        <w:rPr>
          <w:rStyle w:val="FontStyle16"/>
          <w:sz w:val="28"/>
          <w:szCs w:val="28"/>
        </w:rPr>
        <w:softHyphen/>
        <w:t>сационного и стимулирующего характера.</w:t>
      </w:r>
    </w:p>
    <w:p w:rsidR="00310D8C" w:rsidRPr="006D7F5C" w:rsidRDefault="00B02E10" w:rsidP="005B754F">
      <w:pPr>
        <w:pStyle w:val="Style6"/>
        <w:widowControl/>
        <w:tabs>
          <w:tab w:val="left" w:pos="0"/>
        </w:tabs>
        <w:spacing w:before="67" w:line="307" w:lineRule="exact"/>
        <w:ind w:right="38" w:firstLine="0"/>
        <w:rPr>
          <w:rStyle w:val="FontStyle16"/>
          <w:sz w:val="28"/>
          <w:szCs w:val="28"/>
        </w:rPr>
      </w:pPr>
      <w:r>
        <w:rPr>
          <w:rStyle w:val="FontStyle16"/>
          <w:sz w:val="28"/>
          <w:szCs w:val="28"/>
        </w:rPr>
        <w:t xml:space="preserve">   </w:t>
      </w:r>
      <w:r w:rsidR="005B754F">
        <w:rPr>
          <w:rStyle w:val="FontStyle16"/>
          <w:sz w:val="28"/>
          <w:szCs w:val="28"/>
        </w:rPr>
        <w:t xml:space="preserve">       </w:t>
      </w:r>
      <w:r w:rsidR="002D7FE7" w:rsidRPr="00F66996">
        <w:rPr>
          <w:rStyle w:val="FontStyle16"/>
          <w:sz w:val="28"/>
          <w:szCs w:val="28"/>
        </w:rPr>
        <w:t>5.4.</w:t>
      </w:r>
      <w:r w:rsidR="0058566D" w:rsidRPr="00F66996">
        <w:rPr>
          <w:rStyle w:val="FontStyle16"/>
          <w:sz w:val="28"/>
          <w:szCs w:val="28"/>
        </w:rPr>
        <w:t xml:space="preserve"> З</w:t>
      </w:r>
      <w:r w:rsidR="00B57F07" w:rsidRPr="00F66996">
        <w:rPr>
          <w:rStyle w:val="FontStyle16"/>
          <w:sz w:val="28"/>
          <w:szCs w:val="28"/>
        </w:rPr>
        <w:t>аместителям</w:t>
      </w:r>
      <w:r w:rsidR="0058566D" w:rsidRPr="00F66996">
        <w:rPr>
          <w:rStyle w:val="FontStyle16"/>
          <w:sz w:val="28"/>
          <w:szCs w:val="28"/>
        </w:rPr>
        <w:t xml:space="preserve"> руководителя</w:t>
      </w:r>
      <w:r w:rsidR="00737152" w:rsidRPr="00F66996">
        <w:rPr>
          <w:rStyle w:val="FontStyle16"/>
          <w:sz w:val="28"/>
          <w:szCs w:val="28"/>
        </w:rPr>
        <w:t xml:space="preserve"> и главному бухгалтеру учреждения</w:t>
      </w:r>
      <w:r w:rsidR="00B57F07" w:rsidRPr="00F66996">
        <w:rPr>
          <w:rStyle w:val="FontStyle16"/>
          <w:sz w:val="28"/>
          <w:szCs w:val="28"/>
        </w:rPr>
        <w:t xml:space="preserve"> устанавливаются выплаты компенсационного</w:t>
      </w:r>
      <w:r w:rsidR="007A1129" w:rsidRPr="00F66996">
        <w:rPr>
          <w:rStyle w:val="FontStyle16"/>
          <w:sz w:val="28"/>
          <w:szCs w:val="28"/>
        </w:rPr>
        <w:t xml:space="preserve"> характера в соответствии с пунктом 3.1 Положения.</w:t>
      </w:r>
    </w:p>
    <w:p w:rsidR="00310D8C" w:rsidRDefault="002D7FE7" w:rsidP="00521F11">
      <w:pPr>
        <w:pStyle w:val="Style6"/>
        <w:widowControl/>
        <w:tabs>
          <w:tab w:val="left" w:pos="1339"/>
        </w:tabs>
        <w:spacing w:line="307" w:lineRule="exact"/>
        <w:ind w:firstLine="0"/>
        <w:rPr>
          <w:rStyle w:val="FontStyle16"/>
          <w:sz w:val="28"/>
          <w:szCs w:val="28"/>
        </w:rPr>
      </w:pPr>
      <w:r>
        <w:rPr>
          <w:rStyle w:val="FontStyle16"/>
          <w:sz w:val="28"/>
          <w:szCs w:val="28"/>
        </w:rPr>
        <w:t xml:space="preserve">          5.5</w:t>
      </w:r>
      <w:r w:rsidR="00521F11">
        <w:rPr>
          <w:rStyle w:val="FontStyle16"/>
          <w:sz w:val="28"/>
          <w:szCs w:val="28"/>
        </w:rPr>
        <w:t>.</w:t>
      </w:r>
      <w:r w:rsidR="00310D8C" w:rsidRPr="00310D8C">
        <w:t xml:space="preserve"> </w:t>
      </w:r>
      <w:r w:rsidR="004B393B">
        <w:rPr>
          <w:sz w:val="28"/>
          <w:szCs w:val="28"/>
        </w:rPr>
        <w:t>Работа</w:t>
      </w:r>
      <w:r w:rsidR="00310D8C" w:rsidRPr="00310D8C">
        <w:rPr>
          <w:sz w:val="28"/>
          <w:szCs w:val="28"/>
        </w:rPr>
        <w:t xml:space="preserve"> заместителей</w:t>
      </w:r>
      <w:r w:rsidR="004B393B">
        <w:rPr>
          <w:sz w:val="28"/>
          <w:szCs w:val="28"/>
        </w:rPr>
        <w:t xml:space="preserve"> руководителя</w:t>
      </w:r>
      <w:r w:rsidR="00310D8C" w:rsidRPr="00310D8C">
        <w:rPr>
          <w:sz w:val="28"/>
          <w:szCs w:val="28"/>
        </w:rPr>
        <w:t xml:space="preserve">, главного бухгалтера в выходные и нерабочие праздничные дни оплачивается в соответствии со </w:t>
      </w:r>
      <w:hyperlink r:id="rId15" w:history="1">
        <w:r w:rsidR="00310D8C" w:rsidRPr="00310D8C">
          <w:rPr>
            <w:rStyle w:val="a6"/>
            <w:sz w:val="28"/>
            <w:szCs w:val="28"/>
          </w:rPr>
          <w:t>статьей 153 Трудового кодекса Российской Федерации</w:t>
        </w:r>
      </w:hyperlink>
      <w:r w:rsidR="00310D8C" w:rsidRPr="00310D8C">
        <w:rPr>
          <w:sz w:val="28"/>
          <w:szCs w:val="28"/>
        </w:rPr>
        <w:t>.»</w:t>
      </w:r>
    </w:p>
    <w:p w:rsidR="00B57F07" w:rsidRPr="006D7F5C" w:rsidRDefault="00310D8C" w:rsidP="00521F11">
      <w:pPr>
        <w:pStyle w:val="Style6"/>
        <w:widowControl/>
        <w:tabs>
          <w:tab w:val="left" w:pos="1339"/>
        </w:tabs>
        <w:spacing w:line="307" w:lineRule="exact"/>
        <w:ind w:firstLine="0"/>
        <w:rPr>
          <w:rStyle w:val="FontStyle16"/>
          <w:sz w:val="28"/>
          <w:szCs w:val="28"/>
        </w:rPr>
      </w:pPr>
      <w:r>
        <w:rPr>
          <w:rStyle w:val="FontStyle16"/>
          <w:sz w:val="28"/>
          <w:szCs w:val="28"/>
        </w:rPr>
        <w:t xml:space="preserve">          </w:t>
      </w:r>
      <w:r w:rsidRPr="00F66996">
        <w:rPr>
          <w:rStyle w:val="FontStyle16"/>
          <w:sz w:val="28"/>
          <w:szCs w:val="28"/>
        </w:rPr>
        <w:t>5.6.</w:t>
      </w:r>
      <w:r w:rsidR="00B57F07" w:rsidRPr="00F66996">
        <w:rPr>
          <w:rStyle w:val="FontStyle16"/>
          <w:sz w:val="28"/>
          <w:szCs w:val="28"/>
        </w:rPr>
        <w:t>Выполнени</w:t>
      </w:r>
      <w:r w:rsidR="00AA28B9" w:rsidRPr="00F66996">
        <w:rPr>
          <w:rStyle w:val="FontStyle16"/>
          <w:sz w:val="28"/>
          <w:szCs w:val="28"/>
        </w:rPr>
        <w:t xml:space="preserve">е </w:t>
      </w:r>
      <w:r w:rsidR="00B57F07" w:rsidRPr="00F66996">
        <w:rPr>
          <w:rStyle w:val="FontStyle16"/>
          <w:sz w:val="28"/>
          <w:szCs w:val="28"/>
        </w:rPr>
        <w:t xml:space="preserve">заместителями </w:t>
      </w:r>
      <w:r w:rsidR="00AA28B9" w:rsidRPr="00F66996">
        <w:rPr>
          <w:rStyle w:val="FontStyle16"/>
          <w:sz w:val="28"/>
          <w:szCs w:val="28"/>
        </w:rPr>
        <w:t xml:space="preserve">руководителя </w:t>
      </w:r>
      <w:r w:rsidR="00B57F07" w:rsidRPr="00F66996">
        <w:rPr>
          <w:rStyle w:val="FontStyle16"/>
          <w:sz w:val="28"/>
          <w:szCs w:val="28"/>
        </w:rPr>
        <w:t>и глав</w:t>
      </w:r>
      <w:r w:rsidR="00B57F07" w:rsidRPr="00F66996">
        <w:rPr>
          <w:rStyle w:val="FontStyle16"/>
          <w:sz w:val="28"/>
          <w:szCs w:val="28"/>
        </w:rPr>
        <w:softHyphen/>
        <w:t>ными бухгалтерами дополнительной работы по совмещению разрешается в слу</w:t>
      </w:r>
      <w:r w:rsidR="00B57F07" w:rsidRPr="00F66996">
        <w:rPr>
          <w:rStyle w:val="FontStyle16"/>
          <w:sz w:val="28"/>
          <w:szCs w:val="28"/>
        </w:rPr>
        <w:softHyphen/>
        <w:t>чаях замены временно отсутствующего специалиста по основной деятельности в соответствии с отраслевыми системами оплаты труда работников.</w:t>
      </w:r>
    </w:p>
    <w:p w:rsidR="00521F11" w:rsidRDefault="00310D8C" w:rsidP="00737152">
      <w:pPr>
        <w:pStyle w:val="Style6"/>
        <w:widowControl/>
        <w:spacing w:line="307" w:lineRule="exact"/>
        <w:ind w:firstLine="658"/>
        <w:rPr>
          <w:rStyle w:val="FontStyle16"/>
          <w:sz w:val="28"/>
          <w:szCs w:val="28"/>
        </w:rPr>
      </w:pPr>
      <w:r w:rsidRPr="00F66996">
        <w:rPr>
          <w:rStyle w:val="FontStyle16"/>
          <w:sz w:val="28"/>
          <w:szCs w:val="28"/>
        </w:rPr>
        <w:t>5.7</w:t>
      </w:r>
      <w:r w:rsidR="00521F11" w:rsidRPr="00F66996">
        <w:rPr>
          <w:rStyle w:val="FontStyle16"/>
          <w:sz w:val="28"/>
          <w:szCs w:val="28"/>
        </w:rPr>
        <w:t>.Заместителям</w:t>
      </w:r>
      <w:r w:rsidR="00F66996">
        <w:rPr>
          <w:rStyle w:val="FontStyle16"/>
          <w:sz w:val="28"/>
          <w:szCs w:val="28"/>
        </w:rPr>
        <w:t xml:space="preserve"> руководителя</w:t>
      </w:r>
      <w:r w:rsidR="00521F11" w:rsidRPr="00F66996">
        <w:rPr>
          <w:rStyle w:val="FontStyle16"/>
          <w:sz w:val="28"/>
          <w:szCs w:val="28"/>
        </w:rPr>
        <w:t xml:space="preserve"> и главному бухгалтеру учреждения</w:t>
      </w:r>
      <w:r w:rsidR="00B57F07" w:rsidRPr="00F66996">
        <w:rPr>
          <w:rStyle w:val="FontStyle16"/>
          <w:sz w:val="28"/>
          <w:szCs w:val="28"/>
        </w:rPr>
        <w:t xml:space="preserve"> устанавливаются выплаты стимулирующего ха</w:t>
      </w:r>
      <w:r w:rsidR="00C95BF7" w:rsidRPr="00F66996">
        <w:rPr>
          <w:rStyle w:val="FontStyle16"/>
          <w:sz w:val="28"/>
          <w:szCs w:val="28"/>
        </w:rPr>
        <w:t>рактера, размеры которых опреде</w:t>
      </w:r>
      <w:r w:rsidR="00B57F07" w:rsidRPr="00F66996">
        <w:rPr>
          <w:rStyle w:val="FontStyle16"/>
          <w:sz w:val="28"/>
          <w:szCs w:val="28"/>
        </w:rPr>
        <w:t>ляются с учетом количественных и качественны</w:t>
      </w:r>
      <w:r w:rsidR="00C95BF7" w:rsidRPr="00F66996">
        <w:rPr>
          <w:rStyle w:val="FontStyle16"/>
          <w:sz w:val="28"/>
          <w:szCs w:val="28"/>
        </w:rPr>
        <w:t>х результатов деятельности учре</w:t>
      </w:r>
      <w:r w:rsidR="00B57F07" w:rsidRPr="00F66996">
        <w:rPr>
          <w:rStyle w:val="FontStyle16"/>
          <w:sz w:val="28"/>
          <w:szCs w:val="28"/>
        </w:rPr>
        <w:t>ждения</w:t>
      </w:r>
      <w:r w:rsidR="00B02E10" w:rsidRPr="00F66996">
        <w:rPr>
          <w:rStyle w:val="FontStyle16"/>
          <w:sz w:val="28"/>
          <w:szCs w:val="28"/>
        </w:rPr>
        <w:t xml:space="preserve"> в соответствии с разделом 4 Положения.</w:t>
      </w:r>
    </w:p>
    <w:p w:rsidR="00122701" w:rsidRDefault="00122701" w:rsidP="00122701">
      <w:pPr>
        <w:ind w:firstLine="658"/>
        <w:jc w:val="both"/>
        <w:rPr>
          <w:rStyle w:val="FontStyle16"/>
          <w:sz w:val="28"/>
          <w:szCs w:val="28"/>
        </w:rPr>
      </w:pPr>
      <w:r>
        <w:rPr>
          <w:rStyle w:val="FontStyle16"/>
          <w:sz w:val="28"/>
          <w:szCs w:val="28"/>
        </w:rPr>
        <w:t>5.8.</w:t>
      </w:r>
      <w:r w:rsidRPr="006D7F5C">
        <w:rPr>
          <w:rStyle w:val="FontStyle16"/>
          <w:sz w:val="28"/>
          <w:szCs w:val="28"/>
        </w:rPr>
        <w:t>Максимальный размер выплат стимулирующего характера заместителям руководителя и главному бухгалтеру учреж</w:t>
      </w:r>
      <w:r>
        <w:rPr>
          <w:rStyle w:val="FontStyle16"/>
          <w:sz w:val="28"/>
          <w:szCs w:val="28"/>
        </w:rPr>
        <w:t>дения не должен превышать макси</w:t>
      </w:r>
      <w:r w:rsidRPr="006D7F5C">
        <w:rPr>
          <w:rStyle w:val="FontStyle16"/>
          <w:sz w:val="28"/>
          <w:szCs w:val="28"/>
        </w:rPr>
        <w:t>мальный размер выплат стимулирующего характера руководителя учреждения, установленных при заключении с ним трудового договора.</w:t>
      </w:r>
    </w:p>
    <w:p w:rsidR="00B57F07" w:rsidRDefault="00310D8C" w:rsidP="00866039">
      <w:pPr>
        <w:pStyle w:val="Style6"/>
        <w:widowControl/>
        <w:spacing w:line="307" w:lineRule="exact"/>
        <w:ind w:firstLine="658"/>
        <w:rPr>
          <w:rStyle w:val="FontStyle16"/>
          <w:sz w:val="28"/>
          <w:szCs w:val="28"/>
        </w:rPr>
      </w:pPr>
      <w:r w:rsidRPr="00F66996">
        <w:rPr>
          <w:rStyle w:val="FontStyle16"/>
          <w:sz w:val="28"/>
          <w:szCs w:val="28"/>
        </w:rPr>
        <w:t>5.</w:t>
      </w:r>
      <w:r w:rsidR="00122701">
        <w:rPr>
          <w:rStyle w:val="FontStyle16"/>
          <w:sz w:val="28"/>
          <w:szCs w:val="28"/>
        </w:rPr>
        <w:t>9</w:t>
      </w:r>
      <w:r w:rsidR="00521F11" w:rsidRPr="00F66996">
        <w:rPr>
          <w:rStyle w:val="FontStyle16"/>
          <w:sz w:val="28"/>
          <w:szCs w:val="28"/>
        </w:rPr>
        <w:t>.</w:t>
      </w:r>
      <w:r w:rsidR="00737152" w:rsidRPr="00F66996">
        <w:rPr>
          <w:rStyle w:val="FontStyle16"/>
          <w:sz w:val="28"/>
          <w:szCs w:val="28"/>
        </w:rPr>
        <w:t xml:space="preserve">Надбавка за качество выполняемых работ главному бухгалтеру учреждения не начисляется при нарушении сроков уплаты налогов и сборов </w:t>
      </w:r>
      <w:r w:rsidR="00737152" w:rsidRPr="00F66996">
        <w:rPr>
          <w:rStyle w:val="FontStyle16"/>
          <w:sz w:val="28"/>
          <w:szCs w:val="28"/>
        </w:rPr>
        <w:lastRenderedPageBreak/>
        <w:t>и за другие нарушения, повлекшие за собой начисление пеней и штрафов, при наличии вины главного бухгалтера.</w:t>
      </w:r>
    </w:p>
    <w:p w:rsidR="00B43877" w:rsidRDefault="00B43877" w:rsidP="000E0430">
      <w:pPr>
        <w:ind w:firstLine="658"/>
        <w:jc w:val="both"/>
        <w:rPr>
          <w:rStyle w:val="FontStyle16"/>
          <w:sz w:val="28"/>
          <w:szCs w:val="28"/>
        </w:rPr>
      </w:pPr>
    </w:p>
    <w:p w:rsidR="00D506B6" w:rsidRDefault="00D506B6" w:rsidP="00D506B6">
      <w:pPr>
        <w:widowControl/>
        <w:jc w:val="center"/>
        <w:rPr>
          <w:b/>
          <w:bCs/>
        </w:rPr>
      </w:pPr>
      <w:r>
        <w:rPr>
          <w:b/>
          <w:bCs/>
        </w:rPr>
        <w:t>6. </w:t>
      </w:r>
      <w:r w:rsidRPr="00A75305">
        <w:rPr>
          <w:b/>
          <w:bCs/>
        </w:rPr>
        <w:t>Предельный уровень соотношений среднемесячной</w:t>
      </w:r>
      <w:r w:rsidR="002648BA">
        <w:rPr>
          <w:b/>
          <w:bCs/>
        </w:rPr>
        <w:t xml:space="preserve"> </w:t>
      </w:r>
      <w:r w:rsidRPr="00A75305">
        <w:rPr>
          <w:b/>
          <w:bCs/>
        </w:rPr>
        <w:t xml:space="preserve">заработной платы </w:t>
      </w:r>
    </w:p>
    <w:p w:rsidR="00D506B6" w:rsidRDefault="00D506B6" w:rsidP="00D506B6">
      <w:pPr>
        <w:widowControl/>
        <w:jc w:val="center"/>
        <w:rPr>
          <w:b/>
          <w:bCs/>
        </w:rPr>
      </w:pPr>
      <w:r w:rsidRPr="00A75305">
        <w:rPr>
          <w:b/>
          <w:bCs/>
        </w:rPr>
        <w:t>заместителей</w:t>
      </w:r>
      <w:r>
        <w:rPr>
          <w:b/>
          <w:bCs/>
        </w:rPr>
        <w:t xml:space="preserve"> </w:t>
      </w:r>
      <w:r w:rsidRPr="00A75305">
        <w:rPr>
          <w:b/>
          <w:bCs/>
        </w:rPr>
        <w:t xml:space="preserve">руководителей, главных бухгалтеров и </w:t>
      </w:r>
    </w:p>
    <w:p w:rsidR="00D506B6" w:rsidRPr="00A75305" w:rsidRDefault="00D506B6" w:rsidP="00D506B6">
      <w:pPr>
        <w:widowControl/>
        <w:jc w:val="center"/>
        <w:rPr>
          <w:b/>
          <w:bCs/>
        </w:rPr>
      </w:pPr>
      <w:r w:rsidRPr="00A75305">
        <w:rPr>
          <w:b/>
          <w:bCs/>
        </w:rPr>
        <w:t>среднемесячной</w:t>
      </w:r>
      <w:r>
        <w:rPr>
          <w:b/>
          <w:bCs/>
        </w:rPr>
        <w:t xml:space="preserve"> </w:t>
      </w:r>
      <w:r w:rsidRPr="00A75305">
        <w:rPr>
          <w:b/>
          <w:bCs/>
        </w:rPr>
        <w:t>заработной платы работников учреждений</w:t>
      </w:r>
    </w:p>
    <w:p w:rsidR="00D506B6" w:rsidRPr="00A75305" w:rsidRDefault="00D506B6" w:rsidP="00D506B6">
      <w:pPr>
        <w:widowControl/>
        <w:ind w:firstLine="709"/>
        <w:jc w:val="both"/>
      </w:pPr>
    </w:p>
    <w:p w:rsidR="00D506B6" w:rsidRPr="00A75305" w:rsidRDefault="00D506B6" w:rsidP="00D506B6">
      <w:pPr>
        <w:widowControl/>
        <w:ind w:firstLine="709"/>
        <w:jc w:val="both"/>
      </w:pPr>
      <w:bookmarkStart w:id="1" w:name="Par0"/>
      <w:bookmarkEnd w:id="1"/>
      <w:r>
        <w:t>6.1</w:t>
      </w:r>
      <w:r w:rsidRPr="00A75305">
        <w:t>. Предельный уровень соотношения среднемесячной заработной платы заместителей руководителя, главного бухгалтера учреждения и среднемесячной заработной платы работников этих учреждений (без учета заработной платы руководителя, заместителей руководителя, главного бухгалтера) в зависимости от среднесписочной численности работников составляет:</w:t>
      </w:r>
    </w:p>
    <w:p w:rsidR="00D506B6" w:rsidRPr="00E86C01" w:rsidRDefault="00D506B6" w:rsidP="00D506B6">
      <w:pPr>
        <w:widowControl/>
        <w:ind w:firstLine="709"/>
        <w:jc w:val="both"/>
        <w:rPr>
          <w:sz w:val="24"/>
          <w:szCs w:val="24"/>
        </w:rPr>
      </w:pPr>
    </w:p>
    <w:tbl>
      <w:tblPr>
        <w:tblW w:w="0" w:type="auto"/>
        <w:tblInd w:w="62" w:type="dxa"/>
        <w:tblLayout w:type="fixed"/>
        <w:tblCellMar>
          <w:left w:w="62" w:type="dxa"/>
          <w:right w:w="62" w:type="dxa"/>
        </w:tblCellMar>
        <w:tblLook w:val="0000"/>
      </w:tblPr>
      <w:tblGrid>
        <w:gridCol w:w="2552"/>
        <w:gridCol w:w="6804"/>
      </w:tblGrid>
      <w:tr w:rsidR="00B47273" w:rsidRPr="00A75305" w:rsidTr="00B47273">
        <w:tc>
          <w:tcPr>
            <w:tcW w:w="2552" w:type="dxa"/>
            <w:tcBorders>
              <w:top w:val="single" w:sz="4" w:space="0" w:color="auto"/>
              <w:left w:val="single" w:sz="4" w:space="0" w:color="auto"/>
              <w:bottom w:val="single" w:sz="4" w:space="0" w:color="auto"/>
              <w:right w:val="single" w:sz="4" w:space="0" w:color="auto"/>
            </w:tcBorders>
          </w:tcPr>
          <w:p w:rsidR="00B47273" w:rsidRPr="00A75305" w:rsidRDefault="00B47273" w:rsidP="00FE6592">
            <w:pPr>
              <w:widowControl/>
              <w:jc w:val="center"/>
            </w:pPr>
            <w:r w:rsidRPr="00A75305">
              <w:t>Среднесписочная численность работников учреждения, человек</w:t>
            </w:r>
          </w:p>
        </w:tc>
        <w:tc>
          <w:tcPr>
            <w:tcW w:w="6804" w:type="dxa"/>
            <w:tcBorders>
              <w:top w:val="single" w:sz="4" w:space="0" w:color="auto"/>
              <w:left w:val="single" w:sz="4" w:space="0" w:color="auto"/>
              <w:bottom w:val="single" w:sz="4" w:space="0" w:color="auto"/>
              <w:right w:val="single" w:sz="4" w:space="0" w:color="auto"/>
            </w:tcBorders>
          </w:tcPr>
          <w:p w:rsidR="00B47273" w:rsidRPr="00A75305" w:rsidRDefault="00B47273" w:rsidP="00B47273">
            <w:pPr>
              <w:widowControl/>
              <w:jc w:val="center"/>
            </w:pPr>
            <w:r w:rsidRPr="00A75305">
              <w:t>Превышение среднемесячной заработной платы каждого из заместителей руководителя, главного бухгалтера над</w:t>
            </w:r>
            <w:r>
              <w:t xml:space="preserve"> </w:t>
            </w:r>
            <w:r w:rsidRPr="00A75305">
              <w:t>среднемесячной заработной платой работников, раз</w:t>
            </w:r>
          </w:p>
        </w:tc>
      </w:tr>
      <w:tr w:rsidR="00B47273" w:rsidRPr="00A75305" w:rsidTr="00B47273">
        <w:tc>
          <w:tcPr>
            <w:tcW w:w="2552" w:type="dxa"/>
            <w:tcBorders>
              <w:top w:val="single" w:sz="4" w:space="0" w:color="auto"/>
              <w:left w:val="single" w:sz="4" w:space="0" w:color="auto"/>
              <w:bottom w:val="single" w:sz="4" w:space="0" w:color="auto"/>
              <w:right w:val="single" w:sz="4" w:space="0" w:color="auto"/>
            </w:tcBorders>
          </w:tcPr>
          <w:p w:rsidR="00B47273" w:rsidRPr="00A75305" w:rsidRDefault="00B47273" w:rsidP="00FE6592">
            <w:pPr>
              <w:widowControl/>
              <w:jc w:val="center"/>
            </w:pPr>
            <w:r w:rsidRPr="00A75305">
              <w:t>до 100</w:t>
            </w:r>
          </w:p>
        </w:tc>
        <w:tc>
          <w:tcPr>
            <w:tcW w:w="6804" w:type="dxa"/>
            <w:tcBorders>
              <w:top w:val="single" w:sz="4" w:space="0" w:color="auto"/>
              <w:left w:val="single" w:sz="4" w:space="0" w:color="auto"/>
              <w:bottom w:val="single" w:sz="4" w:space="0" w:color="auto"/>
              <w:right w:val="single" w:sz="4" w:space="0" w:color="auto"/>
            </w:tcBorders>
          </w:tcPr>
          <w:p w:rsidR="00B47273" w:rsidRPr="00A75305" w:rsidRDefault="00B47273" w:rsidP="00FE6592">
            <w:pPr>
              <w:widowControl/>
              <w:jc w:val="center"/>
            </w:pPr>
            <w:r w:rsidRPr="00A75305">
              <w:t>до 2,4</w:t>
            </w:r>
          </w:p>
        </w:tc>
      </w:tr>
      <w:tr w:rsidR="00B47273" w:rsidRPr="00A75305" w:rsidTr="00B47273">
        <w:tc>
          <w:tcPr>
            <w:tcW w:w="2552" w:type="dxa"/>
            <w:tcBorders>
              <w:top w:val="single" w:sz="4" w:space="0" w:color="auto"/>
              <w:left w:val="single" w:sz="4" w:space="0" w:color="auto"/>
              <w:bottom w:val="single" w:sz="4" w:space="0" w:color="auto"/>
              <w:right w:val="single" w:sz="4" w:space="0" w:color="auto"/>
            </w:tcBorders>
          </w:tcPr>
          <w:p w:rsidR="00B47273" w:rsidRPr="00A75305" w:rsidRDefault="00B47273" w:rsidP="00FE6592">
            <w:pPr>
              <w:widowControl/>
              <w:jc w:val="center"/>
            </w:pPr>
            <w:r w:rsidRPr="00A75305">
              <w:t xml:space="preserve">101 </w:t>
            </w:r>
            <w:r w:rsidRPr="000D0D56">
              <w:rPr>
                <w:rFonts w:ascii="Symbol" w:hAnsi="Symbol"/>
                <w:sz w:val="22"/>
                <w:szCs w:val="22"/>
                <w:lang w:eastAsia="en-US"/>
              </w:rPr>
              <w:t></w:t>
            </w:r>
            <w:r w:rsidRPr="00355F8E">
              <w:t xml:space="preserve"> </w:t>
            </w:r>
            <w:r w:rsidRPr="00A75305">
              <w:t>200</w:t>
            </w:r>
          </w:p>
        </w:tc>
        <w:tc>
          <w:tcPr>
            <w:tcW w:w="6804" w:type="dxa"/>
            <w:tcBorders>
              <w:top w:val="single" w:sz="4" w:space="0" w:color="auto"/>
              <w:left w:val="single" w:sz="4" w:space="0" w:color="auto"/>
              <w:bottom w:val="single" w:sz="4" w:space="0" w:color="auto"/>
              <w:right w:val="single" w:sz="4" w:space="0" w:color="auto"/>
            </w:tcBorders>
          </w:tcPr>
          <w:p w:rsidR="00B47273" w:rsidRPr="00A75305" w:rsidRDefault="00B47273" w:rsidP="00FE6592">
            <w:pPr>
              <w:widowControl/>
              <w:jc w:val="center"/>
            </w:pPr>
            <w:r w:rsidRPr="00A75305">
              <w:t>до 2,8</w:t>
            </w:r>
          </w:p>
        </w:tc>
      </w:tr>
      <w:tr w:rsidR="00B47273" w:rsidRPr="00A75305" w:rsidTr="00B47273">
        <w:tc>
          <w:tcPr>
            <w:tcW w:w="2552" w:type="dxa"/>
            <w:tcBorders>
              <w:top w:val="single" w:sz="4" w:space="0" w:color="auto"/>
              <w:left w:val="single" w:sz="4" w:space="0" w:color="auto"/>
              <w:bottom w:val="single" w:sz="4" w:space="0" w:color="auto"/>
              <w:right w:val="single" w:sz="4" w:space="0" w:color="auto"/>
            </w:tcBorders>
          </w:tcPr>
          <w:p w:rsidR="00B47273" w:rsidRPr="00A75305" w:rsidRDefault="00B47273" w:rsidP="00FE6592">
            <w:pPr>
              <w:widowControl/>
              <w:jc w:val="center"/>
            </w:pPr>
            <w:r w:rsidRPr="00A75305">
              <w:t xml:space="preserve">201 </w:t>
            </w:r>
            <w:r w:rsidRPr="000D0D56">
              <w:rPr>
                <w:rFonts w:ascii="Symbol" w:hAnsi="Symbol"/>
                <w:sz w:val="22"/>
                <w:szCs w:val="22"/>
                <w:lang w:eastAsia="en-US"/>
              </w:rPr>
              <w:t></w:t>
            </w:r>
            <w:r w:rsidRPr="00355F8E">
              <w:t xml:space="preserve"> </w:t>
            </w:r>
            <w:r w:rsidRPr="00A75305">
              <w:t>300</w:t>
            </w:r>
          </w:p>
        </w:tc>
        <w:tc>
          <w:tcPr>
            <w:tcW w:w="6804" w:type="dxa"/>
            <w:tcBorders>
              <w:top w:val="single" w:sz="4" w:space="0" w:color="auto"/>
              <w:left w:val="single" w:sz="4" w:space="0" w:color="auto"/>
              <w:bottom w:val="single" w:sz="4" w:space="0" w:color="auto"/>
              <w:right w:val="single" w:sz="4" w:space="0" w:color="auto"/>
            </w:tcBorders>
          </w:tcPr>
          <w:p w:rsidR="00B47273" w:rsidRPr="00A75305" w:rsidRDefault="00B47273" w:rsidP="00FE6592">
            <w:pPr>
              <w:widowControl/>
              <w:jc w:val="center"/>
            </w:pPr>
            <w:r w:rsidRPr="00A75305">
              <w:t>до 3,2</w:t>
            </w:r>
          </w:p>
        </w:tc>
      </w:tr>
      <w:tr w:rsidR="00B47273" w:rsidRPr="00A75305" w:rsidTr="00B47273">
        <w:tc>
          <w:tcPr>
            <w:tcW w:w="2552" w:type="dxa"/>
            <w:tcBorders>
              <w:top w:val="single" w:sz="4" w:space="0" w:color="auto"/>
              <w:left w:val="single" w:sz="4" w:space="0" w:color="auto"/>
              <w:bottom w:val="single" w:sz="4" w:space="0" w:color="auto"/>
              <w:right w:val="single" w:sz="4" w:space="0" w:color="auto"/>
            </w:tcBorders>
          </w:tcPr>
          <w:p w:rsidR="00B47273" w:rsidRPr="00A75305" w:rsidRDefault="00B47273" w:rsidP="00FE6592">
            <w:pPr>
              <w:widowControl/>
              <w:jc w:val="center"/>
            </w:pPr>
            <w:r w:rsidRPr="00A75305">
              <w:t xml:space="preserve">301 </w:t>
            </w:r>
            <w:r w:rsidRPr="000D0D56">
              <w:rPr>
                <w:rFonts w:ascii="Symbol" w:hAnsi="Symbol"/>
                <w:sz w:val="22"/>
                <w:szCs w:val="22"/>
                <w:lang w:eastAsia="en-US"/>
              </w:rPr>
              <w:t></w:t>
            </w:r>
            <w:r w:rsidRPr="00355F8E">
              <w:t xml:space="preserve"> </w:t>
            </w:r>
            <w:r w:rsidRPr="00A75305">
              <w:t>1000</w:t>
            </w:r>
          </w:p>
        </w:tc>
        <w:tc>
          <w:tcPr>
            <w:tcW w:w="6804" w:type="dxa"/>
            <w:tcBorders>
              <w:top w:val="single" w:sz="4" w:space="0" w:color="auto"/>
              <w:left w:val="single" w:sz="4" w:space="0" w:color="auto"/>
              <w:bottom w:val="single" w:sz="4" w:space="0" w:color="auto"/>
              <w:right w:val="single" w:sz="4" w:space="0" w:color="auto"/>
            </w:tcBorders>
          </w:tcPr>
          <w:p w:rsidR="00B47273" w:rsidRPr="00A75305" w:rsidRDefault="00B47273" w:rsidP="00FE6592">
            <w:pPr>
              <w:widowControl/>
              <w:jc w:val="center"/>
            </w:pPr>
            <w:r w:rsidRPr="00A75305">
              <w:t>до 3,6</w:t>
            </w:r>
          </w:p>
        </w:tc>
      </w:tr>
      <w:tr w:rsidR="00B47273" w:rsidRPr="00A75305" w:rsidTr="00B47273">
        <w:tc>
          <w:tcPr>
            <w:tcW w:w="2552" w:type="dxa"/>
            <w:tcBorders>
              <w:top w:val="single" w:sz="4" w:space="0" w:color="auto"/>
              <w:left w:val="single" w:sz="4" w:space="0" w:color="auto"/>
              <w:bottom w:val="single" w:sz="4" w:space="0" w:color="auto"/>
              <w:right w:val="single" w:sz="4" w:space="0" w:color="auto"/>
            </w:tcBorders>
          </w:tcPr>
          <w:p w:rsidR="00B47273" w:rsidRPr="00A75305" w:rsidRDefault="00B47273" w:rsidP="00FE6592">
            <w:pPr>
              <w:widowControl/>
              <w:jc w:val="center"/>
            </w:pPr>
            <w:r w:rsidRPr="00A75305">
              <w:t>более 1000</w:t>
            </w:r>
          </w:p>
        </w:tc>
        <w:tc>
          <w:tcPr>
            <w:tcW w:w="6804" w:type="dxa"/>
            <w:tcBorders>
              <w:top w:val="single" w:sz="4" w:space="0" w:color="auto"/>
              <w:left w:val="single" w:sz="4" w:space="0" w:color="auto"/>
              <w:bottom w:val="single" w:sz="4" w:space="0" w:color="auto"/>
              <w:right w:val="single" w:sz="4" w:space="0" w:color="auto"/>
            </w:tcBorders>
          </w:tcPr>
          <w:p w:rsidR="00B47273" w:rsidRPr="00A75305" w:rsidRDefault="00B47273" w:rsidP="00FE6592">
            <w:pPr>
              <w:widowControl/>
              <w:jc w:val="center"/>
            </w:pPr>
            <w:r w:rsidRPr="00A75305">
              <w:t>до 4,0</w:t>
            </w:r>
          </w:p>
        </w:tc>
      </w:tr>
    </w:tbl>
    <w:p w:rsidR="00D506B6" w:rsidRDefault="00D506B6" w:rsidP="00D506B6">
      <w:pPr>
        <w:widowControl/>
        <w:ind w:firstLine="709"/>
        <w:jc w:val="both"/>
      </w:pPr>
    </w:p>
    <w:p w:rsidR="00D506B6" w:rsidRPr="00A75305" w:rsidRDefault="00D506B6" w:rsidP="00D506B6">
      <w:pPr>
        <w:widowControl/>
        <w:ind w:firstLine="709"/>
        <w:jc w:val="both"/>
      </w:pPr>
      <w:r>
        <w:t>6.2.</w:t>
      </w:r>
      <w:r w:rsidRPr="00A75305">
        <w:t> </w:t>
      </w:r>
      <w:proofErr w:type="gramStart"/>
      <w:r w:rsidRPr="00A75305">
        <w:t xml:space="preserve">Соотношение </w:t>
      </w:r>
      <w:r w:rsidR="0030040B">
        <w:t xml:space="preserve">среднемесячной заработной платы </w:t>
      </w:r>
      <w:r w:rsidRPr="00A75305">
        <w:t xml:space="preserve">заместителей руководителя, главного бухгалтера учреждения и среднемесячной заработной платы работников учреждения, формируемой за счет всех источников финансового обеспечения, рассчитывается </w:t>
      </w:r>
      <w:r>
        <w:t xml:space="preserve">на 1 января </w:t>
      </w:r>
      <w:r w:rsidRPr="00A75305">
        <w:t>за календарный год</w:t>
      </w:r>
      <w:r>
        <w:t xml:space="preserve">, на 1 июля за полугодие </w:t>
      </w:r>
      <w:r w:rsidRPr="00A75305">
        <w:t>и определяется путем деления среднемесячной заработной платы заместителей руководителя, главного бухгалтера на среднемесячную заработную плату работников этого учреждения (без учета заработной платы соответствующего руководителя, его заместителей</w:t>
      </w:r>
      <w:proofErr w:type="gramEnd"/>
      <w:r w:rsidRPr="00A75305">
        <w:t>, главного бухгалтера).</w:t>
      </w:r>
    </w:p>
    <w:p w:rsidR="00D506B6" w:rsidRPr="00A75305" w:rsidRDefault="00D506B6" w:rsidP="00D506B6">
      <w:pPr>
        <w:widowControl/>
        <w:ind w:firstLine="709"/>
        <w:jc w:val="both"/>
      </w:pPr>
      <w:r>
        <w:t>6.3</w:t>
      </w:r>
      <w:r w:rsidRPr="00A75305">
        <w:t>. </w:t>
      </w:r>
      <w:proofErr w:type="gramStart"/>
      <w:r w:rsidRPr="00A75305">
        <w:t>Определение среднемесячной заработной платы заместителей</w:t>
      </w:r>
      <w:r w:rsidR="0030040B">
        <w:t xml:space="preserve"> руководителя</w:t>
      </w:r>
      <w:r w:rsidRPr="00A75305">
        <w:t>, главн</w:t>
      </w:r>
      <w:r w:rsidR="0030040B">
        <w:t>ого</w:t>
      </w:r>
      <w:r w:rsidRPr="00A75305">
        <w:t xml:space="preserve"> бухгалтер</w:t>
      </w:r>
      <w:r w:rsidR="0030040B">
        <w:t>а</w:t>
      </w:r>
      <w:r w:rsidRPr="00A75305">
        <w:t xml:space="preserve"> и работников учреждений в целях определения уровня соотношения осуществляется в соответствии с </w:t>
      </w:r>
      <w:hyperlink r:id="rId16" w:history="1">
        <w:r w:rsidRPr="00A75305">
          <w:rPr>
            <w:rStyle w:val="a6"/>
          </w:rPr>
          <w:t>Положением</w:t>
        </w:r>
      </w:hyperlink>
      <w:r w:rsidRPr="00A75305">
        <w:t xml:space="preserve"> об особенностях порядка исчисления средней заработной платы, утвержденным постановлением Правительства Российской Федерации от 24.12.2007 № 922, а также указаниями по заполнению форм федерального статистического наблюдения </w:t>
      </w:r>
      <w:r>
        <w:t>«</w:t>
      </w:r>
      <w:r w:rsidRPr="00A75305">
        <w:t>Сведения о численности и заработной плате работников</w:t>
      </w:r>
      <w:r>
        <w:t>»</w:t>
      </w:r>
      <w:r w:rsidRPr="00A75305">
        <w:t>, утверждаемыми федеральным органом исполнительной власти, осуществляющим функции по</w:t>
      </w:r>
      <w:proofErr w:type="gramEnd"/>
      <w:r w:rsidRPr="00A75305">
        <w:t xml:space="preserve"> выработке государственной политики и нормативно-правовому регулированию в сфере официального статистического учета.</w:t>
      </w:r>
    </w:p>
    <w:p w:rsidR="00D506B6" w:rsidRPr="00A75305" w:rsidRDefault="00D506B6" w:rsidP="00D506B6">
      <w:pPr>
        <w:widowControl/>
        <w:ind w:firstLine="709"/>
        <w:jc w:val="both"/>
      </w:pPr>
      <w:r>
        <w:lastRenderedPageBreak/>
        <w:t>6.4</w:t>
      </w:r>
      <w:r w:rsidRPr="00A75305">
        <w:t>. </w:t>
      </w:r>
      <w:proofErr w:type="gramStart"/>
      <w:r w:rsidRPr="00A75305">
        <w:t xml:space="preserve">При установлении условий оплаты труда каждому из заместителей руководителя, главному бухгалтеру учреждения </w:t>
      </w:r>
      <w:r>
        <w:t>должно быть обеспечено</w:t>
      </w:r>
      <w:r w:rsidRPr="00A75305">
        <w:t xml:space="preserve"> условие </w:t>
      </w:r>
      <w:proofErr w:type="spellStart"/>
      <w:r w:rsidRPr="00A75305">
        <w:t>непревышения</w:t>
      </w:r>
      <w:proofErr w:type="spellEnd"/>
      <w:r w:rsidRPr="00A75305">
        <w:t xml:space="preserve"> предельного уровня соотношения среднемесячной заработной платы, установленного в </w:t>
      </w:r>
      <w:r w:rsidRPr="00A75305">
        <w:rPr>
          <w:shd w:val="clear" w:color="auto" w:fill="FFFFFF" w:themeFill="background1"/>
        </w:rPr>
        <w:t xml:space="preserve">соответствии с </w:t>
      </w:r>
      <w:r w:rsidRPr="00A75305">
        <w:t xml:space="preserve">пунктом </w:t>
      </w:r>
      <w:r>
        <w:t>6.1 Положения</w:t>
      </w:r>
      <w:r w:rsidRPr="00A75305">
        <w:t>, в случае выполнения всех показателей эффективности деятельности учреждения и работы его руководителя, заместителей руководителя, главного бухгалтера и получения выплат стимулирующего характера в максимальном размере.</w:t>
      </w:r>
      <w:proofErr w:type="gramEnd"/>
    </w:p>
    <w:p w:rsidR="003A52BC" w:rsidRDefault="003A52BC" w:rsidP="003A52BC">
      <w:pPr>
        <w:autoSpaceDE w:val="0"/>
        <w:autoSpaceDN w:val="0"/>
        <w:adjustRightInd w:val="0"/>
        <w:jc w:val="both"/>
      </w:pPr>
    </w:p>
    <w:p w:rsidR="003A52BC" w:rsidRPr="00A75305" w:rsidRDefault="003A52BC" w:rsidP="003A52BC">
      <w:pPr>
        <w:widowControl/>
        <w:jc w:val="center"/>
        <w:rPr>
          <w:b/>
          <w:bCs/>
        </w:rPr>
      </w:pPr>
      <w:r>
        <w:rPr>
          <w:b/>
          <w:bCs/>
        </w:rPr>
        <w:t>7. Выплаты по районному коэффициенту</w:t>
      </w:r>
    </w:p>
    <w:p w:rsidR="003A52BC" w:rsidRPr="00A75305" w:rsidRDefault="003A52BC" w:rsidP="003A52BC">
      <w:pPr>
        <w:widowControl/>
        <w:ind w:firstLine="709"/>
        <w:jc w:val="both"/>
      </w:pPr>
    </w:p>
    <w:p w:rsidR="003A52BC" w:rsidRDefault="003A52BC" w:rsidP="003A52BC">
      <w:pPr>
        <w:widowControl/>
        <w:ind w:firstLine="709"/>
        <w:jc w:val="both"/>
      </w:pPr>
      <w:r w:rsidRPr="00A75305">
        <w:t xml:space="preserve">На </w:t>
      </w:r>
      <w:r>
        <w:t>должностные оклады (</w:t>
      </w:r>
      <w:r w:rsidRPr="00A75305">
        <w:t>оклады</w:t>
      </w:r>
      <w:r>
        <w:t>)</w:t>
      </w:r>
      <w:r w:rsidRPr="00A75305">
        <w:t xml:space="preserve">, выплаты компенсационного и стимулирующего характера начисляется районный коэффициент в размере 1,25 в соответствии </w:t>
      </w:r>
      <w:r>
        <w:t>с постановлением администрации Новосибирской области от 20.11.1995 № 474 «О введении повышенного районного коэффициента к заработной плате на территории области».</w:t>
      </w:r>
    </w:p>
    <w:p w:rsidR="003A52BC" w:rsidRPr="00C95BF7" w:rsidRDefault="003A52BC" w:rsidP="003A52BC">
      <w:pPr>
        <w:autoSpaceDE w:val="0"/>
        <w:autoSpaceDN w:val="0"/>
        <w:adjustRightInd w:val="0"/>
        <w:jc w:val="both"/>
      </w:pPr>
    </w:p>
    <w:p w:rsidR="00A75140" w:rsidRPr="00E66611" w:rsidRDefault="003A52BC" w:rsidP="00A75140">
      <w:pPr>
        <w:jc w:val="center"/>
        <w:rPr>
          <w:b/>
        </w:rPr>
      </w:pPr>
      <w:r>
        <w:rPr>
          <w:b/>
        </w:rPr>
        <w:t>8</w:t>
      </w:r>
      <w:r w:rsidR="00A75140" w:rsidRPr="00E66611">
        <w:rPr>
          <w:b/>
        </w:rPr>
        <w:t>. Часовая оплата труда</w:t>
      </w:r>
    </w:p>
    <w:p w:rsidR="00A75140" w:rsidRPr="00E66611" w:rsidRDefault="00A75140" w:rsidP="00A75140">
      <w:pPr>
        <w:jc w:val="left"/>
      </w:pPr>
      <w:r w:rsidRPr="00E66611">
        <w:tab/>
      </w:r>
    </w:p>
    <w:p w:rsidR="00A75140" w:rsidRPr="00E66611" w:rsidRDefault="003A52BC" w:rsidP="00A75140">
      <w:pPr>
        <w:ind w:firstLine="708"/>
        <w:jc w:val="both"/>
      </w:pPr>
      <w:r>
        <w:t>8</w:t>
      </w:r>
      <w:r w:rsidR="00A75140" w:rsidRPr="00E66611">
        <w:t xml:space="preserve">.1. Часовая оплата труда по соглашению сторон устанавливается руководителем учреждения отдельным </w:t>
      </w:r>
      <w:proofErr w:type="spellStart"/>
      <w:r w:rsidR="00A75140" w:rsidRPr="00E66611">
        <w:t>низкоквалифицированным</w:t>
      </w:r>
      <w:proofErr w:type="spellEnd"/>
      <w:r w:rsidR="00A75140" w:rsidRPr="00E66611">
        <w:t xml:space="preserve"> работникам в соответствии с предусмотренным перечнем профессий (должностей): гардеробщик, дворник, подсобный рабочий, уборщик производственных и служебных помещений при качественном выполнении установленного объема работ  только за меньшую продолжительность рабочего времени, составляющую не более половины рабочего времени.</w:t>
      </w:r>
    </w:p>
    <w:p w:rsidR="00A75140" w:rsidRPr="00E66611" w:rsidRDefault="003A52BC" w:rsidP="00A75140">
      <w:pPr>
        <w:ind w:firstLine="708"/>
        <w:jc w:val="left"/>
      </w:pPr>
      <w:r>
        <w:t>8</w:t>
      </w:r>
      <w:r w:rsidR="00A75140" w:rsidRPr="00E66611">
        <w:t>.2. Размер часовой оплаты труда включает оплату по окладу, выплаты стимулирующего характера, а также районный коэффициент.</w:t>
      </w:r>
    </w:p>
    <w:p w:rsidR="00A75140" w:rsidRPr="00E66611" w:rsidRDefault="003A52BC" w:rsidP="00A75140">
      <w:pPr>
        <w:ind w:firstLine="708"/>
        <w:jc w:val="left"/>
      </w:pPr>
      <w:r>
        <w:t>8</w:t>
      </w:r>
      <w:r w:rsidR="00A75140" w:rsidRPr="00E66611">
        <w:t>.3. Размер минимальной часовой оплаты труда устанавливается правовым актом мэрии города Новосибирска.</w:t>
      </w:r>
    </w:p>
    <w:p w:rsidR="00A75140" w:rsidRPr="00E66611" w:rsidRDefault="00A75140" w:rsidP="00A75140">
      <w:pPr>
        <w:ind w:firstLine="708"/>
        <w:jc w:val="both"/>
      </w:pPr>
      <w:r w:rsidRPr="00E66611">
        <w:t>Расчет осуществляется исходя из размера минимальной заработной платы в Новосибирской области, установленной в Региональном соглашении о минимальной заработной плате в Новосибирской области, и среднемесячного количества рабочих часов при 40-часовой рабочей неделе.</w:t>
      </w:r>
    </w:p>
    <w:p w:rsidR="00A75140" w:rsidRPr="00E66611" w:rsidRDefault="003A52BC" w:rsidP="00A75140">
      <w:pPr>
        <w:ind w:firstLine="708"/>
        <w:jc w:val="both"/>
      </w:pPr>
      <w:r>
        <w:t>8</w:t>
      </w:r>
      <w:r w:rsidR="00A75140" w:rsidRPr="00E66611">
        <w:t>.4. Для профессий рабочих второго разряда размер часовой оплаты труда определяется исходя из размера минимальной часовой оплаты труда и коэффициента второго разряда – 1,04.</w:t>
      </w:r>
    </w:p>
    <w:p w:rsidR="00A75140" w:rsidRDefault="003A52BC" w:rsidP="00A75140">
      <w:pPr>
        <w:ind w:firstLine="708"/>
        <w:jc w:val="both"/>
      </w:pPr>
      <w:r>
        <w:t>8</w:t>
      </w:r>
      <w:r w:rsidR="00A75140" w:rsidRPr="00E66611">
        <w:t xml:space="preserve">.5. За выполнение большого объема работы, чем предусмотрено трудовым </w:t>
      </w:r>
    </w:p>
    <w:p w:rsidR="00A75140" w:rsidRPr="00E66611" w:rsidRDefault="00A75140" w:rsidP="00A75140">
      <w:pPr>
        <w:ind w:firstLine="708"/>
        <w:jc w:val="both"/>
      </w:pPr>
      <w:r w:rsidRPr="00E66611">
        <w:t>договором, и высокое качество работы руководитель устанавливает работникам более высокий размер часовой оплаты труда в пределах и за счет фонда оплаты труда.</w:t>
      </w:r>
    </w:p>
    <w:p w:rsidR="00A75140" w:rsidRPr="00E66611" w:rsidRDefault="003A52BC" w:rsidP="00A75140">
      <w:pPr>
        <w:ind w:firstLine="708"/>
        <w:jc w:val="both"/>
      </w:pPr>
      <w:r>
        <w:t>8</w:t>
      </w:r>
      <w:r w:rsidR="00A75140" w:rsidRPr="00E66611">
        <w:t>.6. В случае согласия работника на перевод на часовую оплату труда необходимо внести изменения в действующий трудовой договор путем заключения дополнительного соглашения.</w:t>
      </w:r>
    </w:p>
    <w:p w:rsidR="00A75140" w:rsidRDefault="003A52BC" w:rsidP="00A75140">
      <w:pPr>
        <w:ind w:firstLine="708"/>
        <w:jc w:val="both"/>
      </w:pPr>
      <w:r>
        <w:lastRenderedPageBreak/>
        <w:t>8</w:t>
      </w:r>
      <w:r w:rsidR="00A75140" w:rsidRPr="00E66611">
        <w:t>.7. Работнику, которому установлена часовая оплата труда, время работы засчитывается в трудовой стаж как полное рабочее время, предоставляется ежегодный основной оплачиваемый отпуск 28 календарных дней в соответствии с законодательством Российской Федерации.</w:t>
      </w:r>
    </w:p>
    <w:p w:rsidR="00BC3FC6" w:rsidRDefault="00BC3FC6" w:rsidP="006D7F5C">
      <w:pPr>
        <w:pStyle w:val="Style10"/>
        <w:widowControl/>
        <w:ind w:left="970"/>
        <w:rPr>
          <w:rStyle w:val="FontStyle16"/>
          <w:b/>
          <w:sz w:val="28"/>
          <w:szCs w:val="28"/>
        </w:rPr>
      </w:pPr>
    </w:p>
    <w:p w:rsidR="006D7F5C" w:rsidRPr="006D7F5C" w:rsidRDefault="003A52BC" w:rsidP="006D7F5C">
      <w:pPr>
        <w:pStyle w:val="Style10"/>
        <w:widowControl/>
        <w:ind w:left="970"/>
        <w:rPr>
          <w:rStyle w:val="FontStyle15"/>
          <w:sz w:val="28"/>
          <w:szCs w:val="28"/>
        </w:rPr>
      </w:pPr>
      <w:r>
        <w:rPr>
          <w:rStyle w:val="FontStyle16"/>
          <w:b/>
          <w:sz w:val="28"/>
          <w:szCs w:val="28"/>
        </w:rPr>
        <w:t>9</w:t>
      </w:r>
      <w:r w:rsidR="006D7F5C" w:rsidRPr="006D7F5C">
        <w:rPr>
          <w:rStyle w:val="FontStyle16"/>
          <w:b/>
          <w:sz w:val="28"/>
          <w:szCs w:val="28"/>
        </w:rPr>
        <w:t>.</w:t>
      </w:r>
      <w:r w:rsidR="006D7F5C" w:rsidRPr="006D7F5C">
        <w:rPr>
          <w:rStyle w:val="FontStyle16"/>
          <w:sz w:val="28"/>
          <w:szCs w:val="28"/>
        </w:rPr>
        <w:t xml:space="preserve"> </w:t>
      </w:r>
      <w:r w:rsidR="006D7F5C" w:rsidRPr="006D7F5C">
        <w:rPr>
          <w:rStyle w:val="FontStyle15"/>
          <w:sz w:val="28"/>
          <w:szCs w:val="28"/>
        </w:rPr>
        <w:t>Условия оплаты труда отдельным категориям работников</w:t>
      </w:r>
    </w:p>
    <w:p w:rsidR="006D7F5C" w:rsidRPr="006D7F5C" w:rsidRDefault="003A52BC" w:rsidP="003A52BC">
      <w:pPr>
        <w:pStyle w:val="Style8"/>
        <w:widowControl/>
        <w:tabs>
          <w:tab w:val="left" w:pos="0"/>
        </w:tabs>
        <w:spacing w:before="312" w:line="307" w:lineRule="exact"/>
        <w:ind w:firstLine="0"/>
        <w:rPr>
          <w:rStyle w:val="FontStyle16"/>
          <w:sz w:val="28"/>
          <w:szCs w:val="28"/>
        </w:rPr>
      </w:pPr>
      <w:r>
        <w:rPr>
          <w:rStyle w:val="FontStyle16"/>
          <w:sz w:val="28"/>
          <w:szCs w:val="28"/>
        </w:rPr>
        <w:t xml:space="preserve">          9.1.</w:t>
      </w:r>
      <w:r w:rsidR="006D7F5C" w:rsidRPr="006D7F5C">
        <w:rPr>
          <w:rStyle w:val="FontStyle16"/>
          <w:sz w:val="28"/>
          <w:szCs w:val="28"/>
        </w:rPr>
        <w:t>Руководитель учреждения (по соглашению с работником) в целях со</w:t>
      </w:r>
      <w:r w:rsidR="006D7F5C" w:rsidRPr="006D7F5C">
        <w:rPr>
          <w:rStyle w:val="FontStyle16"/>
          <w:sz w:val="28"/>
          <w:szCs w:val="28"/>
        </w:rPr>
        <w:softHyphen/>
        <w:t>вершенствования организации труда в учрежд</w:t>
      </w:r>
      <w:r w:rsidR="00C95BF7">
        <w:rPr>
          <w:rStyle w:val="FontStyle16"/>
          <w:sz w:val="28"/>
          <w:szCs w:val="28"/>
        </w:rPr>
        <w:t xml:space="preserve">ении устанавливает </w:t>
      </w:r>
      <w:proofErr w:type="spellStart"/>
      <w:r w:rsidR="00C95BF7">
        <w:rPr>
          <w:rStyle w:val="FontStyle16"/>
          <w:sz w:val="28"/>
          <w:szCs w:val="28"/>
        </w:rPr>
        <w:t>низкоквалифи</w:t>
      </w:r>
      <w:r w:rsidR="006D7F5C" w:rsidRPr="006D7F5C">
        <w:rPr>
          <w:rStyle w:val="FontStyle16"/>
          <w:sz w:val="28"/>
          <w:szCs w:val="28"/>
        </w:rPr>
        <w:t>цированным</w:t>
      </w:r>
      <w:proofErr w:type="spellEnd"/>
      <w:r w:rsidR="006D7F5C" w:rsidRPr="006D7F5C">
        <w:rPr>
          <w:rStyle w:val="FontStyle16"/>
          <w:sz w:val="28"/>
          <w:szCs w:val="28"/>
        </w:rPr>
        <w:t xml:space="preserve"> рабочим нормированные задания, неполный рабочий день.</w:t>
      </w:r>
    </w:p>
    <w:p w:rsidR="006D7F5C" w:rsidRPr="006D7F5C" w:rsidRDefault="003A52BC" w:rsidP="00042102">
      <w:pPr>
        <w:pStyle w:val="Style8"/>
        <w:widowControl/>
        <w:tabs>
          <w:tab w:val="left" w:pos="1138"/>
        </w:tabs>
        <w:spacing w:line="312" w:lineRule="exact"/>
        <w:ind w:firstLine="0"/>
        <w:rPr>
          <w:rStyle w:val="FontStyle16"/>
          <w:sz w:val="28"/>
          <w:szCs w:val="28"/>
        </w:rPr>
      </w:pPr>
      <w:r>
        <w:rPr>
          <w:rStyle w:val="FontStyle16"/>
          <w:sz w:val="28"/>
          <w:szCs w:val="28"/>
        </w:rPr>
        <w:t xml:space="preserve">           9.2.</w:t>
      </w:r>
      <w:r w:rsidR="006D7F5C" w:rsidRPr="006D7F5C">
        <w:rPr>
          <w:rStyle w:val="FontStyle16"/>
          <w:sz w:val="28"/>
          <w:szCs w:val="28"/>
        </w:rPr>
        <w:t>Руководителем учреждения в соответствии с постановлением мэрии города Новосибирска в пределах экономии фонда оплаты труда устанавливаются повышенные оклады отдельным высококв</w:t>
      </w:r>
      <w:r w:rsidR="00C95BF7">
        <w:rPr>
          <w:rStyle w:val="FontStyle16"/>
          <w:sz w:val="28"/>
          <w:szCs w:val="28"/>
        </w:rPr>
        <w:t>алифицированным рабочим учрежде</w:t>
      </w:r>
      <w:r w:rsidR="006D7F5C" w:rsidRPr="006D7F5C">
        <w:rPr>
          <w:rStyle w:val="FontStyle16"/>
          <w:sz w:val="28"/>
          <w:szCs w:val="28"/>
        </w:rPr>
        <w:t xml:space="preserve">ний, выполняющие важные (особо важные) и </w:t>
      </w:r>
      <w:r w:rsidR="00C95BF7">
        <w:rPr>
          <w:rStyle w:val="FontStyle16"/>
          <w:sz w:val="28"/>
          <w:szCs w:val="28"/>
        </w:rPr>
        <w:t>ответственные (особо ответствен</w:t>
      </w:r>
      <w:r w:rsidR="006D7F5C" w:rsidRPr="006D7F5C">
        <w:rPr>
          <w:rStyle w:val="FontStyle16"/>
          <w:sz w:val="28"/>
          <w:szCs w:val="28"/>
        </w:rPr>
        <w:t>ные) работы</w:t>
      </w:r>
    </w:p>
    <w:p w:rsidR="006D7F5C" w:rsidRPr="006D7F5C" w:rsidRDefault="006D7F5C" w:rsidP="00042102">
      <w:pPr>
        <w:pStyle w:val="Style6"/>
        <w:widowControl/>
        <w:spacing w:line="312" w:lineRule="exact"/>
        <w:ind w:firstLine="672"/>
        <w:rPr>
          <w:rStyle w:val="FontStyle16"/>
          <w:sz w:val="28"/>
          <w:szCs w:val="28"/>
        </w:rPr>
      </w:pPr>
      <w:r w:rsidRPr="006D7F5C">
        <w:rPr>
          <w:rStyle w:val="FontStyle16"/>
          <w:sz w:val="28"/>
          <w:szCs w:val="28"/>
        </w:rPr>
        <w:t>Перечень важных (особо важных) и ответственных (особо ответственных) работ устанавливается в отраслевых системах оплаты труда.</w:t>
      </w:r>
    </w:p>
    <w:p w:rsidR="00A75140" w:rsidRPr="006D7F5C" w:rsidRDefault="00A75140" w:rsidP="00042102">
      <w:pPr>
        <w:autoSpaceDE w:val="0"/>
        <w:autoSpaceDN w:val="0"/>
        <w:adjustRightInd w:val="0"/>
        <w:jc w:val="both"/>
      </w:pPr>
    </w:p>
    <w:p w:rsidR="00A75140" w:rsidRDefault="00A75140" w:rsidP="00042102">
      <w:pPr>
        <w:autoSpaceDE w:val="0"/>
        <w:autoSpaceDN w:val="0"/>
        <w:adjustRightInd w:val="0"/>
        <w:jc w:val="both"/>
        <w:rPr>
          <w:sz w:val="24"/>
          <w:szCs w:val="24"/>
        </w:rPr>
      </w:pPr>
    </w:p>
    <w:p w:rsidR="00A75140" w:rsidRDefault="00A75140" w:rsidP="00A75140">
      <w:pPr>
        <w:autoSpaceDE w:val="0"/>
        <w:autoSpaceDN w:val="0"/>
        <w:adjustRightInd w:val="0"/>
        <w:rPr>
          <w:sz w:val="24"/>
          <w:szCs w:val="24"/>
        </w:rPr>
      </w:pPr>
    </w:p>
    <w:p w:rsidR="00A75140" w:rsidRDefault="00A75140" w:rsidP="00A75140">
      <w:pPr>
        <w:autoSpaceDE w:val="0"/>
        <w:autoSpaceDN w:val="0"/>
        <w:adjustRightInd w:val="0"/>
        <w:rPr>
          <w:sz w:val="24"/>
          <w:szCs w:val="24"/>
        </w:rPr>
      </w:pPr>
    </w:p>
    <w:p w:rsidR="00A20630" w:rsidRDefault="00A20630"/>
    <w:sectPr w:rsidR="00A20630" w:rsidSect="00BC3FC6">
      <w:headerReference w:type="even" r:id="rId17"/>
      <w:headerReference w:type="default" r:id="rId18"/>
      <w:footerReference w:type="even" r:id="rId19"/>
      <w:footerReference w:type="default" r:id="rId20"/>
      <w:headerReference w:type="first" r:id="rId21"/>
      <w:footerReference w:type="first" r:id="rId22"/>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3C0" w:rsidRDefault="00DD43C0" w:rsidP="00074BD1">
      <w:r>
        <w:separator/>
      </w:r>
    </w:p>
  </w:endnote>
  <w:endnote w:type="continuationSeparator" w:id="1">
    <w:p w:rsidR="00DD43C0" w:rsidRDefault="00DD43C0" w:rsidP="00074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C0" w:rsidRDefault="00DD43C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C0" w:rsidRDefault="00DD43C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C0" w:rsidRDefault="00DD43C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3C0" w:rsidRDefault="00DD43C0" w:rsidP="00074BD1">
      <w:r>
        <w:separator/>
      </w:r>
    </w:p>
  </w:footnote>
  <w:footnote w:type="continuationSeparator" w:id="1">
    <w:p w:rsidR="00DD43C0" w:rsidRDefault="00DD43C0" w:rsidP="00074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C0" w:rsidRDefault="00DD43C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C0" w:rsidRDefault="00DD43C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C0" w:rsidRDefault="00DD43C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30F"/>
    <w:multiLevelType w:val="multilevel"/>
    <w:tmpl w:val="0419001D"/>
    <w:styleLink w:val="1"/>
    <w:lvl w:ilvl="0">
      <w:start w:val="1"/>
      <w:numFmt w:val="decimal"/>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FA2171"/>
    <w:multiLevelType w:val="singleLevel"/>
    <w:tmpl w:val="36885E6E"/>
    <w:lvl w:ilvl="0">
      <w:start w:val="2"/>
      <w:numFmt w:val="decimal"/>
      <w:lvlText w:val="1.%1."/>
      <w:legacy w:legacy="1" w:legacySpace="0" w:legacyIndent="437"/>
      <w:lvlJc w:val="left"/>
      <w:rPr>
        <w:rFonts w:ascii="Times New Roman" w:hAnsi="Times New Roman" w:cs="Times New Roman" w:hint="default"/>
      </w:rPr>
    </w:lvl>
  </w:abstractNum>
  <w:abstractNum w:abstractNumId="2">
    <w:nsid w:val="0C304FFB"/>
    <w:multiLevelType w:val="singleLevel"/>
    <w:tmpl w:val="0B44819C"/>
    <w:lvl w:ilvl="0">
      <w:start w:val="1"/>
      <w:numFmt w:val="decimal"/>
      <w:lvlText w:val="7.%1."/>
      <w:legacy w:legacy="1" w:legacySpace="0" w:legacyIndent="471"/>
      <w:lvlJc w:val="left"/>
      <w:rPr>
        <w:rFonts w:ascii="Times New Roman" w:hAnsi="Times New Roman" w:cs="Times New Roman" w:hint="default"/>
      </w:rPr>
    </w:lvl>
  </w:abstractNum>
  <w:abstractNum w:abstractNumId="3">
    <w:nsid w:val="12E63350"/>
    <w:multiLevelType w:val="singleLevel"/>
    <w:tmpl w:val="8D72BDAA"/>
    <w:lvl w:ilvl="0">
      <w:start w:val="5"/>
      <w:numFmt w:val="decimal"/>
      <w:lvlText w:val="5.%1."/>
      <w:legacy w:legacy="1" w:legacySpace="0" w:legacyIndent="465"/>
      <w:lvlJc w:val="left"/>
      <w:rPr>
        <w:rFonts w:ascii="Times New Roman" w:hAnsi="Times New Roman" w:cs="Times New Roman" w:hint="default"/>
      </w:rPr>
    </w:lvl>
  </w:abstractNum>
  <w:abstractNum w:abstractNumId="4">
    <w:nsid w:val="143A337E"/>
    <w:multiLevelType w:val="hybridMultilevel"/>
    <w:tmpl w:val="3B0A3D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3040FE"/>
    <w:multiLevelType w:val="singleLevel"/>
    <w:tmpl w:val="0388C738"/>
    <w:lvl w:ilvl="0">
      <w:start w:val="2"/>
      <w:numFmt w:val="decimal"/>
      <w:lvlText w:val="5.%1."/>
      <w:legacy w:legacy="1" w:legacySpace="0" w:legacyIndent="461"/>
      <w:lvlJc w:val="left"/>
      <w:rPr>
        <w:rFonts w:ascii="Times New Roman" w:hAnsi="Times New Roman" w:cs="Times New Roman" w:hint="default"/>
      </w:rPr>
    </w:lvl>
  </w:abstractNum>
  <w:abstractNum w:abstractNumId="6">
    <w:nsid w:val="52333507"/>
    <w:multiLevelType w:val="singleLevel"/>
    <w:tmpl w:val="1E9EDCAE"/>
    <w:lvl w:ilvl="0">
      <w:start w:val="1"/>
      <w:numFmt w:val="decimal"/>
      <w:lvlText w:val="5.6.%1."/>
      <w:legacy w:legacy="1" w:legacySpace="0" w:legacyIndent="653"/>
      <w:lvlJc w:val="left"/>
      <w:rPr>
        <w:rFonts w:ascii="Times New Roman" w:hAnsi="Times New Roman" w:cs="Times New Roman" w:hint="default"/>
      </w:rPr>
    </w:lvl>
  </w:abstractNum>
  <w:abstractNum w:abstractNumId="7">
    <w:nsid w:val="54D81DC9"/>
    <w:multiLevelType w:val="hybridMultilevel"/>
    <w:tmpl w:val="5EB49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B61F8C"/>
    <w:multiLevelType w:val="singleLevel"/>
    <w:tmpl w:val="0F00B6B0"/>
    <w:lvl w:ilvl="0">
      <w:start w:val="7"/>
      <w:numFmt w:val="decimal"/>
      <w:lvlText w:val="5.%1."/>
      <w:legacy w:legacy="1" w:legacySpace="0" w:legacyIndent="465"/>
      <w:lvlJc w:val="left"/>
      <w:rPr>
        <w:rFonts w:ascii="Times New Roman" w:hAnsi="Times New Roman" w:cs="Times New Roman" w:hint="default"/>
      </w:rPr>
    </w:lvl>
  </w:abstractNum>
  <w:abstractNum w:abstractNumId="9">
    <w:nsid w:val="62DA1527"/>
    <w:multiLevelType w:val="hybridMultilevel"/>
    <w:tmpl w:val="7E108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5366381"/>
    <w:multiLevelType w:val="hybridMultilevel"/>
    <w:tmpl w:val="C8CA8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583237"/>
    <w:multiLevelType w:val="hybridMultilevel"/>
    <w:tmpl w:val="DA8E1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FD72279"/>
    <w:multiLevelType w:val="singleLevel"/>
    <w:tmpl w:val="739E013A"/>
    <w:lvl w:ilvl="0">
      <w:start w:val="9"/>
      <w:numFmt w:val="decimal"/>
      <w:lvlText w:val="5.%1."/>
      <w:legacy w:legacy="1" w:legacySpace="0" w:legacyIndent="465"/>
      <w:lvlJc w:val="left"/>
      <w:rPr>
        <w:rFonts w:ascii="Times New Roman" w:hAnsi="Times New Roman" w:cs="Times New Roman" w:hint="default"/>
      </w:rPr>
    </w:lvl>
  </w:abstractNum>
  <w:num w:numId="1">
    <w:abstractNumId w:val="0"/>
  </w:num>
  <w:num w:numId="2">
    <w:abstractNumId w:val="11"/>
  </w:num>
  <w:num w:numId="3">
    <w:abstractNumId w:val="7"/>
  </w:num>
  <w:num w:numId="4">
    <w:abstractNumId w:val="9"/>
  </w:num>
  <w:num w:numId="5">
    <w:abstractNumId w:val="1"/>
  </w:num>
  <w:num w:numId="6">
    <w:abstractNumId w:val="5"/>
  </w:num>
  <w:num w:numId="7">
    <w:abstractNumId w:val="3"/>
  </w:num>
  <w:num w:numId="8">
    <w:abstractNumId w:val="6"/>
  </w:num>
  <w:num w:numId="9">
    <w:abstractNumId w:val="8"/>
  </w:num>
  <w:num w:numId="10">
    <w:abstractNumId w:val="12"/>
  </w:num>
  <w:num w:numId="11">
    <w:abstractNumId w:val="2"/>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75140"/>
    <w:rsid w:val="000054F1"/>
    <w:rsid w:val="000240A2"/>
    <w:rsid w:val="00042102"/>
    <w:rsid w:val="000474CD"/>
    <w:rsid w:val="00047589"/>
    <w:rsid w:val="000503D5"/>
    <w:rsid w:val="00061225"/>
    <w:rsid w:val="00070FD7"/>
    <w:rsid w:val="00074BD1"/>
    <w:rsid w:val="0007527D"/>
    <w:rsid w:val="00082A19"/>
    <w:rsid w:val="000A52B6"/>
    <w:rsid w:val="000A71C6"/>
    <w:rsid w:val="000E0430"/>
    <w:rsid w:val="000E3A6A"/>
    <w:rsid w:val="000F1C0A"/>
    <w:rsid w:val="00111044"/>
    <w:rsid w:val="00122701"/>
    <w:rsid w:val="0012620A"/>
    <w:rsid w:val="0014269A"/>
    <w:rsid w:val="001728A7"/>
    <w:rsid w:val="00191B26"/>
    <w:rsid w:val="001B3DCB"/>
    <w:rsid w:val="001B56C6"/>
    <w:rsid w:val="001C12DC"/>
    <w:rsid w:val="001D4A93"/>
    <w:rsid w:val="001D7A12"/>
    <w:rsid w:val="001F02E8"/>
    <w:rsid w:val="001F5D5B"/>
    <w:rsid w:val="0021196A"/>
    <w:rsid w:val="002429B0"/>
    <w:rsid w:val="002648BA"/>
    <w:rsid w:val="002A04BA"/>
    <w:rsid w:val="002A1BA2"/>
    <w:rsid w:val="002A1DD2"/>
    <w:rsid w:val="002B3FEB"/>
    <w:rsid w:val="002C4CA5"/>
    <w:rsid w:val="002D7FE7"/>
    <w:rsid w:val="002F5304"/>
    <w:rsid w:val="0030040B"/>
    <w:rsid w:val="00303D79"/>
    <w:rsid w:val="00307ED9"/>
    <w:rsid w:val="00310D8C"/>
    <w:rsid w:val="0034766F"/>
    <w:rsid w:val="003849D7"/>
    <w:rsid w:val="003954C3"/>
    <w:rsid w:val="003A52BC"/>
    <w:rsid w:val="003C4DB8"/>
    <w:rsid w:val="003C533C"/>
    <w:rsid w:val="003D592F"/>
    <w:rsid w:val="003D66B7"/>
    <w:rsid w:val="003E47DE"/>
    <w:rsid w:val="0041136A"/>
    <w:rsid w:val="00411547"/>
    <w:rsid w:val="0043650E"/>
    <w:rsid w:val="004447EC"/>
    <w:rsid w:val="00451650"/>
    <w:rsid w:val="00453969"/>
    <w:rsid w:val="00456535"/>
    <w:rsid w:val="00471761"/>
    <w:rsid w:val="00472BEC"/>
    <w:rsid w:val="00485ADA"/>
    <w:rsid w:val="004903AB"/>
    <w:rsid w:val="00493EE5"/>
    <w:rsid w:val="004A2AE0"/>
    <w:rsid w:val="004B393B"/>
    <w:rsid w:val="004D0338"/>
    <w:rsid w:val="004D5BA9"/>
    <w:rsid w:val="004E1EFB"/>
    <w:rsid w:val="004E402C"/>
    <w:rsid w:val="004F5117"/>
    <w:rsid w:val="00503140"/>
    <w:rsid w:val="0050529A"/>
    <w:rsid w:val="00521F11"/>
    <w:rsid w:val="00523F7A"/>
    <w:rsid w:val="00541158"/>
    <w:rsid w:val="00554879"/>
    <w:rsid w:val="00557AFB"/>
    <w:rsid w:val="0058566D"/>
    <w:rsid w:val="005A5A37"/>
    <w:rsid w:val="005B754F"/>
    <w:rsid w:val="005C17C1"/>
    <w:rsid w:val="005D3830"/>
    <w:rsid w:val="005D5B53"/>
    <w:rsid w:val="005E5661"/>
    <w:rsid w:val="005F10A7"/>
    <w:rsid w:val="005F18D8"/>
    <w:rsid w:val="00600E78"/>
    <w:rsid w:val="00602B1F"/>
    <w:rsid w:val="00616DB3"/>
    <w:rsid w:val="0062740B"/>
    <w:rsid w:val="0064021F"/>
    <w:rsid w:val="00642613"/>
    <w:rsid w:val="00644894"/>
    <w:rsid w:val="00652C58"/>
    <w:rsid w:val="00653F00"/>
    <w:rsid w:val="00654ECF"/>
    <w:rsid w:val="006707B6"/>
    <w:rsid w:val="0068647E"/>
    <w:rsid w:val="0069297B"/>
    <w:rsid w:val="00693DF7"/>
    <w:rsid w:val="006A2485"/>
    <w:rsid w:val="006C0049"/>
    <w:rsid w:val="006D7F5C"/>
    <w:rsid w:val="006E0B8A"/>
    <w:rsid w:val="006E3B07"/>
    <w:rsid w:val="006E4E1B"/>
    <w:rsid w:val="0071134A"/>
    <w:rsid w:val="007303B9"/>
    <w:rsid w:val="00730FD1"/>
    <w:rsid w:val="00737152"/>
    <w:rsid w:val="00743B85"/>
    <w:rsid w:val="007444E2"/>
    <w:rsid w:val="007476BC"/>
    <w:rsid w:val="00757BBD"/>
    <w:rsid w:val="007663C9"/>
    <w:rsid w:val="007712E2"/>
    <w:rsid w:val="007A1129"/>
    <w:rsid w:val="007A713F"/>
    <w:rsid w:val="007B7DEA"/>
    <w:rsid w:val="007D7AF2"/>
    <w:rsid w:val="00813DCB"/>
    <w:rsid w:val="00823EA6"/>
    <w:rsid w:val="008354F1"/>
    <w:rsid w:val="00843BE5"/>
    <w:rsid w:val="00855A3A"/>
    <w:rsid w:val="00861302"/>
    <w:rsid w:val="00866039"/>
    <w:rsid w:val="008722AA"/>
    <w:rsid w:val="00872E5A"/>
    <w:rsid w:val="008B2079"/>
    <w:rsid w:val="008C0F9E"/>
    <w:rsid w:val="008C309B"/>
    <w:rsid w:val="008D1BFB"/>
    <w:rsid w:val="008F1921"/>
    <w:rsid w:val="008F413C"/>
    <w:rsid w:val="008F4EB7"/>
    <w:rsid w:val="008F5E06"/>
    <w:rsid w:val="0090503D"/>
    <w:rsid w:val="009060C5"/>
    <w:rsid w:val="009274E5"/>
    <w:rsid w:val="009300F0"/>
    <w:rsid w:val="00937055"/>
    <w:rsid w:val="00976913"/>
    <w:rsid w:val="00992D8B"/>
    <w:rsid w:val="009B7058"/>
    <w:rsid w:val="009E22BB"/>
    <w:rsid w:val="009F007D"/>
    <w:rsid w:val="00A01A69"/>
    <w:rsid w:val="00A20630"/>
    <w:rsid w:val="00A243D3"/>
    <w:rsid w:val="00A27156"/>
    <w:rsid w:val="00A34E3F"/>
    <w:rsid w:val="00A55FA5"/>
    <w:rsid w:val="00A576DB"/>
    <w:rsid w:val="00A75140"/>
    <w:rsid w:val="00A76F20"/>
    <w:rsid w:val="00A929FA"/>
    <w:rsid w:val="00AA28B9"/>
    <w:rsid w:val="00AB6E12"/>
    <w:rsid w:val="00AD1647"/>
    <w:rsid w:val="00AD1BB6"/>
    <w:rsid w:val="00AE77C5"/>
    <w:rsid w:val="00AF7425"/>
    <w:rsid w:val="00AF7EB0"/>
    <w:rsid w:val="00B02E10"/>
    <w:rsid w:val="00B4045E"/>
    <w:rsid w:val="00B43877"/>
    <w:rsid w:val="00B47273"/>
    <w:rsid w:val="00B478E0"/>
    <w:rsid w:val="00B57F07"/>
    <w:rsid w:val="00B775B4"/>
    <w:rsid w:val="00BA3290"/>
    <w:rsid w:val="00BB7812"/>
    <w:rsid w:val="00BC3FC6"/>
    <w:rsid w:val="00BD0D58"/>
    <w:rsid w:val="00BE75CF"/>
    <w:rsid w:val="00BF0113"/>
    <w:rsid w:val="00BF29A0"/>
    <w:rsid w:val="00C06D83"/>
    <w:rsid w:val="00C1530D"/>
    <w:rsid w:val="00C2028E"/>
    <w:rsid w:val="00C2153E"/>
    <w:rsid w:val="00C3125F"/>
    <w:rsid w:val="00C521F5"/>
    <w:rsid w:val="00C747D1"/>
    <w:rsid w:val="00C95BF7"/>
    <w:rsid w:val="00CA5779"/>
    <w:rsid w:val="00CB7B02"/>
    <w:rsid w:val="00CC7D39"/>
    <w:rsid w:val="00CF4FCC"/>
    <w:rsid w:val="00D05D8D"/>
    <w:rsid w:val="00D16614"/>
    <w:rsid w:val="00D31EA0"/>
    <w:rsid w:val="00D42F55"/>
    <w:rsid w:val="00D448EC"/>
    <w:rsid w:val="00D470F8"/>
    <w:rsid w:val="00D47450"/>
    <w:rsid w:val="00D47C56"/>
    <w:rsid w:val="00D506B6"/>
    <w:rsid w:val="00D67F14"/>
    <w:rsid w:val="00D75DCB"/>
    <w:rsid w:val="00D801A1"/>
    <w:rsid w:val="00D874A7"/>
    <w:rsid w:val="00D947BA"/>
    <w:rsid w:val="00D956D0"/>
    <w:rsid w:val="00DA6394"/>
    <w:rsid w:val="00DC2230"/>
    <w:rsid w:val="00DC4850"/>
    <w:rsid w:val="00DC4E2B"/>
    <w:rsid w:val="00DD43C0"/>
    <w:rsid w:val="00DE3957"/>
    <w:rsid w:val="00DF2436"/>
    <w:rsid w:val="00DF68EE"/>
    <w:rsid w:val="00E04130"/>
    <w:rsid w:val="00E072C1"/>
    <w:rsid w:val="00E40833"/>
    <w:rsid w:val="00E40BF5"/>
    <w:rsid w:val="00E43ED7"/>
    <w:rsid w:val="00E51369"/>
    <w:rsid w:val="00E52569"/>
    <w:rsid w:val="00E61BEE"/>
    <w:rsid w:val="00E62960"/>
    <w:rsid w:val="00E72528"/>
    <w:rsid w:val="00ED2DA5"/>
    <w:rsid w:val="00EE41D0"/>
    <w:rsid w:val="00EF7E0E"/>
    <w:rsid w:val="00F01EDC"/>
    <w:rsid w:val="00F10892"/>
    <w:rsid w:val="00F12CDD"/>
    <w:rsid w:val="00F13E10"/>
    <w:rsid w:val="00F14169"/>
    <w:rsid w:val="00F4277C"/>
    <w:rsid w:val="00F5454F"/>
    <w:rsid w:val="00F56D33"/>
    <w:rsid w:val="00F57234"/>
    <w:rsid w:val="00F636E0"/>
    <w:rsid w:val="00F66996"/>
    <w:rsid w:val="00FA0783"/>
    <w:rsid w:val="00FA0F78"/>
    <w:rsid w:val="00FA748F"/>
    <w:rsid w:val="00FE328B"/>
    <w:rsid w:val="00FE6592"/>
    <w:rsid w:val="00FF5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140"/>
    <w:pPr>
      <w:widowControl w:val="0"/>
      <w:spacing w:after="0" w:line="240" w:lineRule="auto"/>
      <w:jc w:val="right"/>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8F1921"/>
    <w:pPr>
      <w:numPr>
        <w:numId w:val="1"/>
      </w:numPr>
    </w:pPr>
  </w:style>
  <w:style w:type="paragraph" w:styleId="a3">
    <w:name w:val="List Paragraph"/>
    <w:basedOn w:val="a"/>
    <w:uiPriority w:val="34"/>
    <w:qFormat/>
    <w:rsid w:val="00A75140"/>
    <w:pPr>
      <w:ind w:left="720"/>
      <w:contextualSpacing/>
    </w:pPr>
  </w:style>
  <w:style w:type="paragraph" w:styleId="a4">
    <w:name w:val="Body Text"/>
    <w:basedOn w:val="a"/>
    <w:link w:val="a5"/>
    <w:rsid w:val="00A75140"/>
  </w:style>
  <w:style w:type="character" w:customStyle="1" w:styleId="a5">
    <w:name w:val="Основной текст Знак"/>
    <w:basedOn w:val="a0"/>
    <w:link w:val="a4"/>
    <w:rsid w:val="00A75140"/>
    <w:rPr>
      <w:rFonts w:eastAsia="Times New Roman" w:cs="Times New Roman"/>
      <w:szCs w:val="28"/>
      <w:lang w:eastAsia="ru-RU"/>
    </w:rPr>
  </w:style>
  <w:style w:type="paragraph" w:customStyle="1" w:styleId="ConsPlusNonformat">
    <w:name w:val="ConsPlusNonformat"/>
    <w:uiPriority w:val="99"/>
    <w:rsid w:val="00A751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50">
    <w:name w:val="Font Style50"/>
    <w:uiPriority w:val="99"/>
    <w:rsid w:val="00A75140"/>
    <w:rPr>
      <w:rFonts w:ascii="Times New Roman" w:hAnsi="Times New Roman"/>
      <w:b/>
      <w:spacing w:val="-10"/>
      <w:sz w:val="28"/>
    </w:rPr>
  </w:style>
  <w:style w:type="paragraph" w:customStyle="1" w:styleId="Style34">
    <w:name w:val="Style34"/>
    <w:basedOn w:val="a"/>
    <w:uiPriority w:val="99"/>
    <w:rsid w:val="00A75140"/>
    <w:pPr>
      <w:autoSpaceDE w:val="0"/>
      <w:autoSpaceDN w:val="0"/>
      <w:adjustRightInd w:val="0"/>
      <w:spacing w:line="323" w:lineRule="exact"/>
      <w:ind w:firstLine="725"/>
      <w:jc w:val="both"/>
    </w:pPr>
    <w:rPr>
      <w:sz w:val="24"/>
      <w:szCs w:val="24"/>
    </w:rPr>
  </w:style>
  <w:style w:type="paragraph" w:customStyle="1" w:styleId="Style35">
    <w:name w:val="Style35"/>
    <w:basedOn w:val="a"/>
    <w:uiPriority w:val="99"/>
    <w:rsid w:val="00A75140"/>
    <w:pPr>
      <w:autoSpaceDE w:val="0"/>
      <w:autoSpaceDN w:val="0"/>
      <w:adjustRightInd w:val="0"/>
      <w:spacing w:line="322" w:lineRule="exact"/>
      <w:ind w:firstLine="696"/>
      <w:jc w:val="both"/>
    </w:pPr>
    <w:rPr>
      <w:sz w:val="24"/>
      <w:szCs w:val="24"/>
    </w:rPr>
  </w:style>
  <w:style w:type="paragraph" w:customStyle="1" w:styleId="Style30">
    <w:name w:val="Style30"/>
    <w:basedOn w:val="a"/>
    <w:uiPriority w:val="99"/>
    <w:rsid w:val="00A75140"/>
    <w:pPr>
      <w:autoSpaceDE w:val="0"/>
      <w:autoSpaceDN w:val="0"/>
      <w:adjustRightInd w:val="0"/>
      <w:jc w:val="left"/>
    </w:pPr>
    <w:rPr>
      <w:sz w:val="24"/>
      <w:szCs w:val="24"/>
    </w:rPr>
  </w:style>
  <w:style w:type="paragraph" w:customStyle="1" w:styleId="Style3">
    <w:name w:val="Style3"/>
    <w:basedOn w:val="a"/>
    <w:uiPriority w:val="99"/>
    <w:rsid w:val="005D5B53"/>
    <w:pPr>
      <w:autoSpaceDE w:val="0"/>
      <w:autoSpaceDN w:val="0"/>
      <w:adjustRightInd w:val="0"/>
      <w:spacing w:line="312" w:lineRule="exact"/>
      <w:ind w:firstLine="701"/>
      <w:jc w:val="both"/>
    </w:pPr>
    <w:rPr>
      <w:rFonts w:eastAsiaTheme="minorEastAsia"/>
      <w:sz w:val="24"/>
      <w:szCs w:val="24"/>
    </w:rPr>
  </w:style>
  <w:style w:type="paragraph" w:customStyle="1" w:styleId="Style4">
    <w:name w:val="Style4"/>
    <w:basedOn w:val="a"/>
    <w:uiPriority w:val="99"/>
    <w:rsid w:val="005D5B53"/>
    <w:pPr>
      <w:autoSpaceDE w:val="0"/>
      <w:autoSpaceDN w:val="0"/>
      <w:adjustRightInd w:val="0"/>
      <w:spacing w:line="307" w:lineRule="exact"/>
      <w:ind w:hanging="845"/>
      <w:jc w:val="left"/>
    </w:pPr>
    <w:rPr>
      <w:rFonts w:eastAsiaTheme="minorEastAsia"/>
      <w:sz w:val="24"/>
      <w:szCs w:val="24"/>
    </w:rPr>
  </w:style>
  <w:style w:type="paragraph" w:customStyle="1" w:styleId="Style6">
    <w:name w:val="Style6"/>
    <w:basedOn w:val="a"/>
    <w:uiPriority w:val="99"/>
    <w:rsid w:val="005D5B53"/>
    <w:pPr>
      <w:autoSpaceDE w:val="0"/>
      <w:autoSpaceDN w:val="0"/>
      <w:adjustRightInd w:val="0"/>
      <w:spacing w:line="310" w:lineRule="exact"/>
      <w:ind w:firstLine="682"/>
      <w:jc w:val="both"/>
    </w:pPr>
    <w:rPr>
      <w:rFonts w:eastAsiaTheme="minorEastAsia"/>
      <w:sz w:val="24"/>
      <w:szCs w:val="24"/>
    </w:rPr>
  </w:style>
  <w:style w:type="paragraph" w:customStyle="1" w:styleId="Style8">
    <w:name w:val="Style8"/>
    <w:basedOn w:val="a"/>
    <w:uiPriority w:val="99"/>
    <w:rsid w:val="005D5B53"/>
    <w:pPr>
      <w:autoSpaceDE w:val="0"/>
      <w:autoSpaceDN w:val="0"/>
      <w:adjustRightInd w:val="0"/>
      <w:spacing w:line="310" w:lineRule="exact"/>
      <w:ind w:firstLine="667"/>
      <w:jc w:val="both"/>
    </w:pPr>
    <w:rPr>
      <w:rFonts w:eastAsiaTheme="minorEastAsia"/>
      <w:sz w:val="24"/>
      <w:szCs w:val="24"/>
    </w:rPr>
  </w:style>
  <w:style w:type="paragraph" w:customStyle="1" w:styleId="Style13">
    <w:name w:val="Style13"/>
    <w:basedOn w:val="a"/>
    <w:uiPriority w:val="99"/>
    <w:rsid w:val="005D5B53"/>
    <w:pPr>
      <w:autoSpaceDE w:val="0"/>
      <w:autoSpaceDN w:val="0"/>
      <w:adjustRightInd w:val="0"/>
      <w:spacing w:line="310" w:lineRule="exact"/>
      <w:ind w:firstLine="686"/>
      <w:jc w:val="both"/>
    </w:pPr>
    <w:rPr>
      <w:rFonts w:eastAsiaTheme="minorEastAsia"/>
      <w:sz w:val="24"/>
      <w:szCs w:val="24"/>
    </w:rPr>
  </w:style>
  <w:style w:type="character" w:customStyle="1" w:styleId="FontStyle15">
    <w:name w:val="Font Style15"/>
    <w:basedOn w:val="a0"/>
    <w:uiPriority w:val="99"/>
    <w:rsid w:val="005D5B53"/>
    <w:rPr>
      <w:rFonts w:ascii="Times New Roman" w:hAnsi="Times New Roman" w:cs="Times New Roman"/>
      <w:b/>
      <w:bCs/>
      <w:sz w:val="26"/>
      <w:szCs w:val="26"/>
    </w:rPr>
  </w:style>
  <w:style w:type="character" w:customStyle="1" w:styleId="FontStyle16">
    <w:name w:val="Font Style16"/>
    <w:basedOn w:val="a0"/>
    <w:uiPriority w:val="99"/>
    <w:rsid w:val="005D5B53"/>
    <w:rPr>
      <w:rFonts w:ascii="Times New Roman" w:hAnsi="Times New Roman" w:cs="Times New Roman"/>
      <w:sz w:val="26"/>
      <w:szCs w:val="26"/>
    </w:rPr>
  </w:style>
  <w:style w:type="paragraph" w:customStyle="1" w:styleId="Style10">
    <w:name w:val="Style10"/>
    <w:basedOn w:val="a"/>
    <w:uiPriority w:val="99"/>
    <w:rsid w:val="006D7F5C"/>
    <w:pPr>
      <w:autoSpaceDE w:val="0"/>
      <w:autoSpaceDN w:val="0"/>
      <w:adjustRightInd w:val="0"/>
      <w:spacing w:line="312" w:lineRule="exact"/>
      <w:ind w:hanging="250"/>
      <w:jc w:val="left"/>
    </w:pPr>
    <w:rPr>
      <w:rFonts w:eastAsiaTheme="minorEastAsia"/>
      <w:sz w:val="24"/>
      <w:szCs w:val="24"/>
    </w:rPr>
  </w:style>
  <w:style w:type="character" w:styleId="a6">
    <w:name w:val="Hyperlink"/>
    <w:basedOn w:val="a0"/>
    <w:uiPriority w:val="99"/>
    <w:semiHidden/>
    <w:unhideWhenUsed/>
    <w:rsid w:val="00456535"/>
    <w:rPr>
      <w:color w:val="0000FF"/>
      <w:u w:val="single"/>
    </w:rPr>
  </w:style>
  <w:style w:type="paragraph" w:customStyle="1" w:styleId="formattext">
    <w:name w:val="formattext"/>
    <w:basedOn w:val="a"/>
    <w:rsid w:val="00D67F14"/>
    <w:pPr>
      <w:widowControl/>
      <w:spacing w:before="100" w:beforeAutospacing="1" w:after="100" w:afterAutospacing="1"/>
      <w:jc w:val="left"/>
    </w:pPr>
    <w:rPr>
      <w:sz w:val="24"/>
      <w:szCs w:val="24"/>
    </w:rPr>
  </w:style>
  <w:style w:type="character" w:styleId="a7">
    <w:name w:val="FollowedHyperlink"/>
    <w:basedOn w:val="a0"/>
    <w:uiPriority w:val="99"/>
    <w:semiHidden/>
    <w:unhideWhenUsed/>
    <w:rsid w:val="00AF7EB0"/>
    <w:rPr>
      <w:color w:val="800080" w:themeColor="followedHyperlink"/>
      <w:u w:val="single"/>
    </w:rPr>
  </w:style>
  <w:style w:type="paragraph" w:styleId="a8">
    <w:name w:val="header"/>
    <w:basedOn w:val="a"/>
    <w:link w:val="a9"/>
    <w:uiPriority w:val="99"/>
    <w:semiHidden/>
    <w:unhideWhenUsed/>
    <w:rsid w:val="00074BD1"/>
    <w:pPr>
      <w:tabs>
        <w:tab w:val="center" w:pos="4677"/>
        <w:tab w:val="right" w:pos="9355"/>
      </w:tabs>
    </w:pPr>
  </w:style>
  <w:style w:type="character" w:customStyle="1" w:styleId="a9">
    <w:name w:val="Верхний колонтитул Знак"/>
    <w:basedOn w:val="a0"/>
    <w:link w:val="a8"/>
    <w:uiPriority w:val="99"/>
    <w:semiHidden/>
    <w:rsid w:val="00074BD1"/>
    <w:rPr>
      <w:rFonts w:eastAsia="Times New Roman" w:cs="Times New Roman"/>
      <w:szCs w:val="28"/>
      <w:lang w:eastAsia="ru-RU"/>
    </w:rPr>
  </w:style>
  <w:style w:type="paragraph" w:styleId="aa">
    <w:name w:val="footer"/>
    <w:basedOn w:val="a"/>
    <w:link w:val="ab"/>
    <w:uiPriority w:val="99"/>
    <w:unhideWhenUsed/>
    <w:rsid w:val="00074BD1"/>
    <w:pPr>
      <w:tabs>
        <w:tab w:val="center" w:pos="4677"/>
        <w:tab w:val="right" w:pos="9355"/>
      </w:tabs>
    </w:pPr>
  </w:style>
  <w:style w:type="character" w:customStyle="1" w:styleId="ab">
    <w:name w:val="Нижний колонтитул Знак"/>
    <w:basedOn w:val="a0"/>
    <w:link w:val="aa"/>
    <w:uiPriority w:val="99"/>
    <w:rsid w:val="00074BD1"/>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1379818159">
      <w:bodyDiv w:val="1"/>
      <w:marLeft w:val="0"/>
      <w:marRight w:val="0"/>
      <w:marTop w:val="0"/>
      <w:marBottom w:val="0"/>
      <w:divBdr>
        <w:top w:val="none" w:sz="0" w:space="0" w:color="auto"/>
        <w:left w:val="none" w:sz="0" w:space="0" w:color="auto"/>
        <w:bottom w:val="none" w:sz="0" w:space="0" w:color="auto"/>
        <w:right w:val="none" w:sz="0" w:space="0" w:color="auto"/>
      </w:divBdr>
      <w:divsChild>
        <w:div w:id="1154447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359C902127E08D428EA3C70A219A4DB0D664ECA53011FE291B5048F16DDBA5A95A0646B732C8F98EBFF71D0Dc7F8J" TargetMode="External"/><Relationship Id="rId13" Type="http://schemas.openxmlformats.org/officeDocument/2006/relationships/hyperlink" Target="consultantplus://offline/ref=49B2D01887FA8B77C703FE993709D0BF34478FDEE26F0522D2D96A10BC8E4AB72F6ABF133632678BW1o4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docs.cntd.ru/document/90180766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F590BB1357B6F6B67F2F1065152A6B358A3D42F3EA02E45835283318A923233FE4FA8434BAC0D5338F3E719773E58E3CCAB67F57E0EB52DU2k2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0766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807664" TargetMode="External"/><Relationship Id="rId23" Type="http://schemas.openxmlformats.org/officeDocument/2006/relationships/fontTable" Target="fontTable.xml"/><Relationship Id="rId10" Type="http://schemas.openxmlformats.org/officeDocument/2006/relationships/hyperlink" Target="consultantplus://offline/ref=49B2D01887FA8B77C703FE993709D0BF34458DD5E56D0522D2D96A10BCW8oE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F2ECE7E838A054DCBA34F27823FFAB561B196695BD92EF46377C21B6B7DDEB7AE38DAE70A9C9510DE6939ED22D15547CBBC2E1BCAEF6BE7s419G" TargetMode="External"/><Relationship Id="rId14" Type="http://schemas.openxmlformats.org/officeDocument/2006/relationships/hyperlink" Target="consultantplus://offline/ref=B23232346303B45F5CE52604BFD2C6052302CFFF982B02241C2100FDCC398283E8DB6F363DKDw8E"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63047-E311-4DBC-8725-6B639954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3934</Words>
  <Characters>22428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lib54</Company>
  <LinksUpToDate>false</LinksUpToDate>
  <CharactersWithSpaces>26310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Vinokurova</dc:creator>
  <cp:lastModifiedBy>Vinokurova</cp:lastModifiedBy>
  <cp:revision>2</cp:revision>
  <cp:lastPrinted>2019-02-05T08:30:00Z</cp:lastPrinted>
  <dcterms:created xsi:type="dcterms:W3CDTF">2020-03-03T08:03:00Z</dcterms:created>
  <dcterms:modified xsi:type="dcterms:W3CDTF">2020-03-03T08:03:00Z</dcterms:modified>
</cp:coreProperties>
</file>